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5C" w:rsidRDefault="007D375C" w:rsidP="00803BA0">
      <w:pPr>
        <w:jc w:val="center"/>
        <w:rPr>
          <w:b/>
        </w:rPr>
      </w:pPr>
    </w:p>
    <w:p w:rsidR="007D375C" w:rsidRPr="0012670E" w:rsidRDefault="007D375C" w:rsidP="007D375C">
      <w:pPr>
        <w:autoSpaceDE w:val="0"/>
        <w:autoSpaceDN w:val="0"/>
        <w:adjustRightInd w:val="0"/>
        <w:jc w:val="right"/>
        <w:rPr>
          <w:sz w:val="20"/>
          <w:szCs w:val="20"/>
        </w:rPr>
      </w:pPr>
      <w:r w:rsidRPr="0012670E">
        <w:rPr>
          <w:sz w:val="20"/>
          <w:szCs w:val="20"/>
        </w:rPr>
        <w:t>Утверждена постановлением главы</w:t>
      </w:r>
    </w:p>
    <w:p w:rsidR="007D375C" w:rsidRPr="0012670E" w:rsidRDefault="007D375C" w:rsidP="007D375C">
      <w:pPr>
        <w:autoSpaceDE w:val="0"/>
        <w:autoSpaceDN w:val="0"/>
        <w:adjustRightInd w:val="0"/>
        <w:jc w:val="right"/>
        <w:rPr>
          <w:sz w:val="20"/>
          <w:szCs w:val="20"/>
        </w:rPr>
      </w:pPr>
      <w:r w:rsidRPr="0012670E">
        <w:rPr>
          <w:sz w:val="20"/>
          <w:szCs w:val="20"/>
        </w:rPr>
        <w:t>городского округа Лотошино</w:t>
      </w:r>
    </w:p>
    <w:p w:rsidR="007D375C" w:rsidRPr="0012670E" w:rsidRDefault="007D375C" w:rsidP="007D375C">
      <w:pPr>
        <w:autoSpaceDE w:val="0"/>
        <w:autoSpaceDN w:val="0"/>
        <w:adjustRightInd w:val="0"/>
        <w:jc w:val="right"/>
        <w:rPr>
          <w:sz w:val="20"/>
          <w:szCs w:val="20"/>
          <w:u w:val="single"/>
        </w:rPr>
      </w:pPr>
      <w:r w:rsidRPr="0012670E">
        <w:rPr>
          <w:sz w:val="20"/>
          <w:szCs w:val="20"/>
          <w:u w:val="single"/>
        </w:rPr>
        <w:t>№ 11</w:t>
      </w:r>
      <w:r>
        <w:rPr>
          <w:sz w:val="20"/>
          <w:szCs w:val="20"/>
          <w:u w:val="single"/>
        </w:rPr>
        <w:t>36</w:t>
      </w:r>
      <w:r w:rsidRPr="0012670E">
        <w:rPr>
          <w:sz w:val="20"/>
          <w:szCs w:val="20"/>
          <w:u w:val="single"/>
        </w:rPr>
        <w:t xml:space="preserve"> от 28.11.2019</w:t>
      </w:r>
    </w:p>
    <w:p w:rsidR="007D375C" w:rsidRDefault="007D375C" w:rsidP="007D375C">
      <w:pPr>
        <w:jc w:val="right"/>
        <w:rPr>
          <w:b/>
        </w:rPr>
      </w:pPr>
    </w:p>
    <w:p w:rsidR="007D375C" w:rsidRDefault="007D375C" w:rsidP="00803BA0">
      <w:pPr>
        <w:jc w:val="center"/>
        <w:rPr>
          <w:b/>
        </w:rPr>
      </w:pPr>
      <w:bookmarkStart w:id="0" w:name="_GoBack"/>
      <w:bookmarkEnd w:id="0"/>
    </w:p>
    <w:p w:rsidR="007D375C" w:rsidRDefault="007D375C" w:rsidP="00803BA0">
      <w:pPr>
        <w:jc w:val="center"/>
        <w:rPr>
          <w:b/>
        </w:rPr>
      </w:pPr>
    </w:p>
    <w:p w:rsidR="007D375C" w:rsidRDefault="007D375C" w:rsidP="00803BA0">
      <w:pPr>
        <w:jc w:val="center"/>
        <w:rPr>
          <w:b/>
        </w:rPr>
      </w:pPr>
    </w:p>
    <w:p w:rsidR="00803BA0" w:rsidRPr="00EF05D2" w:rsidRDefault="00803BA0" w:rsidP="00803BA0">
      <w:pPr>
        <w:jc w:val="center"/>
        <w:rPr>
          <w:b/>
        </w:rPr>
      </w:pPr>
      <w:r w:rsidRPr="00EF05D2">
        <w:rPr>
          <w:b/>
        </w:rPr>
        <w:t xml:space="preserve">Муниципальная программа </w:t>
      </w:r>
    </w:p>
    <w:p w:rsidR="00803BA0" w:rsidRPr="00EF05D2" w:rsidRDefault="00803BA0" w:rsidP="00803BA0">
      <w:pPr>
        <w:jc w:val="center"/>
        <w:rPr>
          <w:b/>
        </w:rPr>
      </w:pPr>
      <w:r w:rsidRPr="00EF05D2">
        <w:rPr>
          <w:b/>
        </w:rPr>
        <w:t xml:space="preserve">«Развитие институтов гражданского общества, повышение эффективности местного самоуправления и реализации молодёжной политики»      </w:t>
      </w:r>
    </w:p>
    <w:p w:rsidR="00803BA0" w:rsidRPr="00EF05D2" w:rsidRDefault="00803BA0" w:rsidP="00803BA0">
      <w:pPr>
        <w:jc w:val="center"/>
        <w:rPr>
          <w:b/>
        </w:rPr>
      </w:pPr>
    </w:p>
    <w:p w:rsidR="00803BA0" w:rsidRPr="00EF05D2" w:rsidRDefault="00803BA0" w:rsidP="00803BA0">
      <w:pPr>
        <w:numPr>
          <w:ilvl w:val="0"/>
          <w:numId w:val="1"/>
        </w:numPr>
        <w:jc w:val="center"/>
        <w:rPr>
          <w:b/>
        </w:rPr>
      </w:pPr>
      <w:r w:rsidRPr="00EF05D2">
        <w:rPr>
          <w:b/>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срок 2020 – 2024 годы.     </w:t>
      </w:r>
    </w:p>
    <w:p w:rsidR="00803BA0" w:rsidRPr="00EF05D2" w:rsidRDefault="00803BA0" w:rsidP="00803BA0">
      <w:pPr>
        <w:jc w:val="center"/>
        <w:rPr>
          <w:b/>
        </w:rPr>
      </w:pPr>
    </w:p>
    <w:p w:rsidR="00803BA0" w:rsidRPr="00EF05D2" w:rsidRDefault="00803BA0" w:rsidP="00803BA0">
      <w:pPr>
        <w:jc w:val="center"/>
        <w:rPr>
          <w:b/>
        </w:rPr>
      </w:pPr>
    </w:p>
    <w:p w:rsidR="00803BA0" w:rsidRPr="00EF05D2" w:rsidRDefault="00803BA0" w:rsidP="00803BA0">
      <w:pPr>
        <w:jc w:val="center"/>
        <w:rPr>
          <w:b/>
        </w:rPr>
      </w:pPr>
      <w:r w:rsidRPr="00EF05D2">
        <w:rPr>
          <w:b/>
        </w:rPr>
        <w:t xml:space="preserve"> </w:t>
      </w:r>
    </w:p>
    <w:p w:rsidR="00803BA0" w:rsidRPr="00EF05D2" w:rsidRDefault="00803BA0" w:rsidP="00803BA0">
      <w:pPr>
        <w:jc w:val="center"/>
      </w:pP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201"/>
        <w:gridCol w:w="1984"/>
        <w:gridCol w:w="1843"/>
        <w:gridCol w:w="1701"/>
        <w:gridCol w:w="1701"/>
        <w:gridCol w:w="1626"/>
      </w:tblGrid>
      <w:tr w:rsidR="00803BA0" w:rsidRPr="00EF05D2" w:rsidTr="00C4541A">
        <w:trPr>
          <w:trHeight w:val="142"/>
        </w:trPr>
        <w:tc>
          <w:tcPr>
            <w:tcW w:w="2756" w:type="dxa"/>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Координатор муниципальной программы</w:t>
            </w:r>
          </w:p>
        </w:tc>
        <w:tc>
          <w:tcPr>
            <w:tcW w:w="11056" w:type="dxa"/>
            <w:gridSpan w:val="6"/>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Заместитель главы администрации городского округа Лотошино, курирующий социальные вопросы</w:t>
            </w:r>
          </w:p>
        </w:tc>
      </w:tr>
      <w:tr w:rsidR="00803BA0" w:rsidRPr="00EF05D2" w:rsidTr="00C4541A">
        <w:trPr>
          <w:trHeight w:val="142"/>
        </w:trPr>
        <w:tc>
          <w:tcPr>
            <w:tcW w:w="2756" w:type="dxa"/>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Муниципальный заказчик муниципальной программы</w:t>
            </w:r>
          </w:p>
        </w:tc>
        <w:tc>
          <w:tcPr>
            <w:tcW w:w="11056" w:type="dxa"/>
            <w:gridSpan w:val="6"/>
          </w:tcPr>
          <w:p w:rsidR="00803BA0" w:rsidRPr="00EF05D2" w:rsidRDefault="00803BA0" w:rsidP="005330C8">
            <w:pPr>
              <w:pStyle w:val="ConsPlusNormal"/>
              <w:rPr>
                <w:rFonts w:ascii="Times New Roman" w:hAnsi="Times New Roman" w:cs="Times New Roman"/>
                <w:color w:val="000000"/>
                <w:sz w:val="24"/>
                <w:szCs w:val="24"/>
              </w:rPr>
            </w:pPr>
            <w:r w:rsidRPr="00EF05D2">
              <w:rPr>
                <w:rFonts w:ascii="Times New Roman" w:hAnsi="Times New Roman" w:cs="Times New Roman"/>
                <w:color w:val="FF0000"/>
                <w:sz w:val="24"/>
                <w:szCs w:val="24"/>
              </w:rPr>
              <w:t xml:space="preserve">  </w:t>
            </w:r>
            <w:r w:rsidRPr="00EF05D2">
              <w:rPr>
                <w:rFonts w:ascii="Times New Roman" w:hAnsi="Times New Roman" w:cs="Times New Roman"/>
                <w:color w:val="000000"/>
                <w:sz w:val="24"/>
                <w:szCs w:val="24"/>
              </w:rPr>
              <w:t>Отдел по культуре, делам молодёжи, спорту и туризму</w:t>
            </w:r>
            <w:r w:rsidRPr="00EF05D2">
              <w:rPr>
                <w:rFonts w:ascii="Times New Roman" w:hAnsi="Times New Roman" w:cs="Times New Roman"/>
                <w:color w:val="FF0000"/>
                <w:sz w:val="24"/>
                <w:szCs w:val="24"/>
              </w:rPr>
              <w:t xml:space="preserve"> </w:t>
            </w:r>
            <w:r w:rsidRPr="00EF05D2">
              <w:rPr>
                <w:rFonts w:ascii="Times New Roman" w:hAnsi="Times New Roman" w:cs="Times New Roman"/>
                <w:color w:val="000000"/>
                <w:sz w:val="24"/>
                <w:szCs w:val="24"/>
              </w:rPr>
              <w:t xml:space="preserve">администрации городского округа Лотошино    </w:t>
            </w:r>
          </w:p>
        </w:tc>
      </w:tr>
      <w:tr w:rsidR="00803BA0" w:rsidRPr="00EF05D2" w:rsidTr="00C4541A">
        <w:trPr>
          <w:trHeight w:val="142"/>
        </w:trPr>
        <w:tc>
          <w:tcPr>
            <w:tcW w:w="2756" w:type="dxa"/>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Цели муниципальной программы</w:t>
            </w:r>
          </w:p>
        </w:tc>
        <w:tc>
          <w:tcPr>
            <w:tcW w:w="11056" w:type="dxa"/>
            <w:gridSpan w:val="6"/>
          </w:tcPr>
          <w:p w:rsidR="00803BA0" w:rsidRPr="00EF05D2" w:rsidRDefault="00803BA0" w:rsidP="005330C8">
            <w:pPr>
              <w:pStyle w:val="ConsPlusNormal"/>
              <w:ind w:firstLine="35"/>
              <w:jc w:val="both"/>
              <w:rPr>
                <w:rFonts w:ascii="Times New Roman" w:hAnsi="Times New Roman" w:cs="Times New Roman"/>
                <w:sz w:val="24"/>
                <w:szCs w:val="24"/>
              </w:rPr>
            </w:pPr>
            <w:r w:rsidRPr="00EF05D2">
              <w:rPr>
                <w:rFonts w:ascii="Times New Roman" w:hAnsi="Times New Roman" w:cs="Times New Roman"/>
                <w:sz w:val="24"/>
                <w:szCs w:val="24"/>
              </w:rPr>
              <w:t>Обеспечение открытости и прозрачности деятельности органов местного самоуправления городского округа Лотошино  и создание условий для осуществления гражданского контроля за деятельностью органов местного самоуправления городского округа Лотошино,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803BA0" w:rsidRPr="00EF05D2" w:rsidTr="00C4541A">
        <w:trPr>
          <w:trHeight w:val="142"/>
        </w:trPr>
        <w:tc>
          <w:tcPr>
            <w:tcW w:w="2756" w:type="dxa"/>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Перечень подпрограмм</w:t>
            </w:r>
          </w:p>
        </w:tc>
        <w:tc>
          <w:tcPr>
            <w:tcW w:w="11056" w:type="dxa"/>
            <w:gridSpan w:val="6"/>
          </w:tcPr>
          <w:p w:rsidR="00803BA0" w:rsidRPr="00EF05D2" w:rsidRDefault="00803BA0" w:rsidP="005330C8">
            <w:pPr>
              <w:pStyle w:val="ConsPlusNormal"/>
              <w:rPr>
                <w:rFonts w:ascii="Times New Roman" w:hAnsi="Times New Roman" w:cs="Times New Roman"/>
                <w:color w:val="000000"/>
                <w:sz w:val="24"/>
                <w:szCs w:val="24"/>
              </w:rPr>
            </w:pPr>
            <w:r w:rsidRPr="00EF05D2">
              <w:rPr>
                <w:rFonts w:ascii="Times New Roman" w:hAnsi="Times New Roman" w:cs="Times New Roman"/>
                <w:color w:val="000000"/>
                <w:sz w:val="24"/>
                <w:szCs w:val="24"/>
              </w:rPr>
              <w:t xml:space="preserve">Подпрограмма </w:t>
            </w:r>
            <w:r w:rsidRPr="00EF05D2">
              <w:rPr>
                <w:rFonts w:ascii="Times New Roman" w:hAnsi="Times New Roman" w:cs="Times New Roman"/>
                <w:color w:val="000000"/>
                <w:sz w:val="24"/>
                <w:szCs w:val="24"/>
                <w:lang w:val="en-US"/>
              </w:rPr>
              <w:t>I</w:t>
            </w:r>
            <w:r w:rsidRPr="00EF05D2">
              <w:rPr>
                <w:rFonts w:ascii="Times New Roman" w:hAnsi="Times New Roman" w:cs="Times New Roman"/>
                <w:color w:val="000000"/>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803BA0" w:rsidRPr="00EF05D2" w:rsidRDefault="00803BA0" w:rsidP="005330C8">
            <w:pPr>
              <w:pStyle w:val="ConsPlusNormal"/>
              <w:rPr>
                <w:rFonts w:ascii="Times New Roman" w:hAnsi="Times New Roman" w:cs="Times New Roman"/>
                <w:color w:val="000000"/>
                <w:sz w:val="24"/>
                <w:szCs w:val="24"/>
              </w:rPr>
            </w:pPr>
            <w:r w:rsidRPr="00EF05D2">
              <w:rPr>
                <w:rFonts w:ascii="Times New Roman" w:hAnsi="Times New Roman" w:cs="Times New Roman"/>
                <w:color w:val="000000"/>
                <w:sz w:val="24"/>
                <w:szCs w:val="24"/>
              </w:rPr>
              <w:t>Подпрограмма I</w:t>
            </w:r>
            <w:r w:rsidRPr="00EF05D2">
              <w:rPr>
                <w:rFonts w:ascii="Times New Roman" w:hAnsi="Times New Roman" w:cs="Times New Roman"/>
                <w:color w:val="000000"/>
                <w:sz w:val="24"/>
                <w:szCs w:val="24"/>
                <w:lang w:val="en-US"/>
              </w:rPr>
              <w:t>V</w:t>
            </w:r>
            <w:r w:rsidRPr="00EF05D2">
              <w:rPr>
                <w:rFonts w:ascii="Times New Roman" w:hAnsi="Times New Roman" w:cs="Times New Roman"/>
                <w:color w:val="000000"/>
                <w:sz w:val="24"/>
                <w:szCs w:val="24"/>
              </w:rPr>
              <w:t xml:space="preserve"> «Молодёжь Подмосковья» </w:t>
            </w:r>
          </w:p>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Подпрограмма  </w:t>
            </w:r>
            <w:r w:rsidRPr="00EF05D2">
              <w:rPr>
                <w:rFonts w:ascii="Times New Roman" w:hAnsi="Times New Roman" w:cs="Times New Roman"/>
                <w:sz w:val="24"/>
                <w:szCs w:val="24"/>
                <w:lang w:val="en-US"/>
              </w:rPr>
              <w:t>V</w:t>
            </w:r>
            <w:r w:rsidRPr="00EF05D2">
              <w:rPr>
                <w:rFonts w:ascii="Times New Roman" w:hAnsi="Times New Roman" w:cs="Times New Roman"/>
                <w:sz w:val="24"/>
                <w:szCs w:val="24"/>
              </w:rPr>
              <w:t xml:space="preserve">  «Обеспечивающая подпрограмма»</w:t>
            </w:r>
          </w:p>
        </w:tc>
      </w:tr>
      <w:tr w:rsidR="00803BA0" w:rsidRPr="00EF05D2" w:rsidTr="00C4541A">
        <w:trPr>
          <w:trHeight w:val="142"/>
        </w:trPr>
        <w:tc>
          <w:tcPr>
            <w:tcW w:w="2756" w:type="dxa"/>
            <w:vMerge w:val="restart"/>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Источники </w:t>
            </w:r>
            <w:r w:rsidRPr="00EF05D2">
              <w:rPr>
                <w:rFonts w:ascii="Times New Roman" w:hAnsi="Times New Roman" w:cs="Times New Roman"/>
                <w:sz w:val="24"/>
                <w:szCs w:val="24"/>
              </w:rPr>
              <w:lastRenderedPageBreak/>
              <w:t>финансирования муниципальной программы,</w:t>
            </w:r>
          </w:p>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t>в том числе по годам:</w:t>
            </w:r>
          </w:p>
        </w:tc>
        <w:tc>
          <w:tcPr>
            <w:tcW w:w="11056" w:type="dxa"/>
            <w:gridSpan w:val="6"/>
          </w:tcPr>
          <w:p w:rsidR="00803BA0" w:rsidRPr="00EF05D2" w:rsidRDefault="00803BA0" w:rsidP="005330C8">
            <w:pPr>
              <w:pStyle w:val="ConsPlusNormal"/>
              <w:rPr>
                <w:rFonts w:ascii="Times New Roman" w:hAnsi="Times New Roman" w:cs="Times New Roman"/>
                <w:sz w:val="24"/>
                <w:szCs w:val="24"/>
              </w:rPr>
            </w:pPr>
            <w:r w:rsidRPr="00EF05D2">
              <w:rPr>
                <w:rFonts w:ascii="Times New Roman" w:hAnsi="Times New Roman" w:cs="Times New Roman"/>
                <w:sz w:val="24"/>
                <w:szCs w:val="24"/>
              </w:rPr>
              <w:lastRenderedPageBreak/>
              <w:t>Расходы (тыс. рублей)</w:t>
            </w:r>
          </w:p>
        </w:tc>
      </w:tr>
      <w:tr w:rsidR="00803BA0" w:rsidRPr="00EF05D2" w:rsidTr="002B56EC">
        <w:trPr>
          <w:trHeight w:val="142"/>
        </w:trPr>
        <w:tc>
          <w:tcPr>
            <w:tcW w:w="2756" w:type="dxa"/>
            <w:vMerge/>
          </w:tcPr>
          <w:p w:rsidR="00803BA0" w:rsidRPr="00EF05D2" w:rsidRDefault="00803BA0" w:rsidP="005330C8"/>
        </w:tc>
        <w:tc>
          <w:tcPr>
            <w:tcW w:w="2201" w:type="dxa"/>
          </w:tcPr>
          <w:p w:rsidR="00803BA0" w:rsidRPr="00EF05D2" w:rsidRDefault="00803BA0" w:rsidP="005330C8">
            <w:pPr>
              <w:pStyle w:val="ConsPlusNormal"/>
              <w:jc w:val="center"/>
              <w:rPr>
                <w:rFonts w:ascii="Times New Roman" w:hAnsi="Times New Roman" w:cs="Times New Roman"/>
                <w:b/>
                <w:sz w:val="24"/>
                <w:szCs w:val="24"/>
              </w:rPr>
            </w:pPr>
            <w:r w:rsidRPr="00EF05D2">
              <w:rPr>
                <w:rFonts w:ascii="Times New Roman" w:hAnsi="Times New Roman" w:cs="Times New Roman"/>
                <w:b/>
                <w:sz w:val="24"/>
                <w:szCs w:val="24"/>
              </w:rPr>
              <w:t>Всего</w:t>
            </w:r>
          </w:p>
        </w:tc>
        <w:tc>
          <w:tcPr>
            <w:tcW w:w="1984" w:type="dxa"/>
          </w:tcPr>
          <w:p w:rsidR="00803BA0" w:rsidRPr="00EF05D2" w:rsidRDefault="00803BA0" w:rsidP="005330C8">
            <w:pPr>
              <w:pStyle w:val="ConsPlusNormal"/>
              <w:jc w:val="center"/>
              <w:rPr>
                <w:rFonts w:ascii="Times New Roman" w:hAnsi="Times New Roman" w:cs="Times New Roman"/>
                <w:b/>
                <w:sz w:val="24"/>
                <w:szCs w:val="24"/>
              </w:rPr>
            </w:pPr>
            <w:r w:rsidRPr="00EF05D2">
              <w:rPr>
                <w:rFonts w:ascii="Times New Roman" w:hAnsi="Times New Roman" w:cs="Times New Roman"/>
                <w:b/>
                <w:sz w:val="24"/>
                <w:szCs w:val="24"/>
              </w:rPr>
              <w:t>2020 год</w:t>
            </w:r>
          </w:p>
        </w:tc>
        <w:tc>
          <w:tcPr>
            <w:tcW w:w="1843" w:type="dxa"/>
          </w:tcPr>
          <w:p w:rsidR="00803BA0" w:rsidRPr="00EF05D2" w:rsidRDefault="00803BA0" w:rsidP="005330C8">
            <w:pPr>
              <w:jc w:val="center"/>
              <w:rPr>
                <w:b/>
              </w:rPr>
            </w:pPr>
            <w:r w:rsidRPr="00EF05D2">
              <w:rPr>
                <w:b/>
              </w:rPr>
              <w:t>2021 год</w:t>
            </w:r>
          </w:p>
        </w:tc>
        <w:tc>
          <w:tcPr>
            <w:tcW w:w="1701" w:type="dxa"/>
          </w:tcPr>
          <w:p w:rsidR="00803BA0" w:rsidRPr="00EF05D2" w:rsidRDefault="00803BA0" w:rsidP="005330C8">
            <w:pPr>
              <w:jc w:val="center"/>
              <w:rPr>
                <w:b/>
              </w:rPr>
            </w:pPr>
            <w:r w:rsidRPr="00EF05D2">
              <w:rPr>
                <w:b/>
              </w:rPr>
              <w:t xml:space="preserve">2022 </w:t>
            </w:r>
            <w:r w:rsidRPr="00EF05D2">
              <w:rPr>
                <w:b/>
                <w:lang w:val="en-US"/>
              </w:rPr>
              <w:t>год</w:t>
            </w:r>
          </w:p>
        </w:tc>
        <w:tc>
          <w:tcPr>
            <w:tcW w:w="1701" w:type="dxa"/>
          </w:tcPr>
          <w:p w:rsidR="00803BA0" w:rsidRPr="00EF05D2" w:rsidRDefault="00803BA0" w:rsidP="005330C8">
            <w:pPr>
              <w:jc w:val="center"/>
              <w:rPr>
                <w:b/>
              </w:rPr>
            </w:pPr>
            <w:r w:rsidRPr="00EF05D2">
              <w:rPr>
                <w:b/>
                <w:lang w:val="en-US"/>
              </w:rPr>
              <w:t>20</w:t>
            </w:r>
            <w:r w:rsidRPr="00EF05D2">
              <w:rPr>
                <w:b/>
              </w:rPr>
              <w:t>23</w:t>
            </w:r>
            <w:r w:rsidRPr="00EF05D2">
              <w:rPr>
                <w:b/>
                <w:lang w:val="en-US"/>
              </w:rPr>
              <w:t xml:space="preserve"> год</w:t>
            </w:r>
          </w:p>
        </w:tc>
        <w:tc>
          <w:tcPr>
            <w:tcW w:w="1626" w:type="dxa"/>
          </w:tcPr>
          <w:p w:rsidR="00803BA0" w:rsidRPr="00EF05D2" w:rsidRDefault="00803BA0" w:rsidP="005330C8">
            <w:pPr>
              <w:jc w:val="center"/>
              <w:rPr>
                <w:b/>
              </w:rPr>
            </w:pPr>
            <w:r w:rsidRPr="00EF05D2">
              <w:rPr>
                <w:b/>
                <w:lang w:val="en-US"/>
              </w:rPr>
              <w:t>20</w:t>
            </w:r>
            <w:r w:rsidRPr="00EF05D2">
              <w:rPr>
                <w:b/>
              </w:rPr>
              <w:t>24</w:t>
            </w:r>
            <w:r w:rsidRPr="00EF05D2">
              <w:rPr>
                <w:b/>
                <w:lang w:val="en-US"/>
              </w:rPr>
              <w:t xml:space="preserve"> год</w:t>
            </w:r>
          </w:p>
        </w:tc>
      </w:tr>
      <w:tr w:rsidR="00803BA0" w:rsidRPr="00EF05D2" w:rsidTr="002B56EC">
        <w:trPr>
          <w:trHeight w:val="142"/>
        </w:trPr>
        <w:tc>
          <w:tcPr>
            <w:tcW w:w="2756" w:type="dxa"/>
          </w:tcPr>
          <w:p w:rsidR="00803BA0" w:rsidRPr="00EF05D2" w:rsidRDefault="00803BA0" w:rsidP="005330C8">
            <w:pPr>
              <w:rPr>
                <w:color w:val="000000"/>
              </w:rPr>
            </w:pPr>
            <w:r w:rsidRPr="00EF05D2">
              <w:rPr>
                <w:color w:val="000000"/>
              </w:rPr>
              <w:t xml:space="preserve">Средства Федерального бюджета </w:t>
            </w:r>
          </w:p>
        </w:tc>
        <w:tc>
          <w:tcPr>
            <w:tcW w:w="2201" w:type="dxa"/>
          </w:tcPr>
          <w:p w:rsidR="00803BA0" w:rsidRPr="00EF05D2" w:rsidRDefault="00803BA0" w:rsidP="005330C8">
            <w:pPr>
              <w:jc w:val="center"/>
              <w:rPr>
                <w:b/>
                <w:color w:val="000000"/>
              </w:rPr>
            </w:pPr>
            <w:r w:rsidRPr="00EF05D2">
              <w:rPr>
                <w:b/>
                <w:color w:val="000000"/>
              </w:rPr>
              <w:t>5666,0</w:t>
            </w:r>
          </w:p>
        </w:tc>
        <w:tc>
          <w:tcPr>
            <w:tcW w:w="1984" w:type="dxa"/>
          </w:tcPr>
          <w:p w:rsidR="00803BA0" w:rsidRPr="00EF05D2" w:rsidRDefault="00803BA0" w:rsidP="005330C8">
            <w:pPr>
              <w:jc w:val="center"/>
              <w:rPr>
                <w:color w:val="000000"/>
              </w:rPr>
            </w:pPr>
            <w:r w:rsidRPr="00EF05D2">
              <w:rPr>
                <w:color w:val="000000"/>
              </w:rPr>
              <w:t>2956,0</w:t>
            </w:r>
          </w:p>
        </w:tc>
        <w:tc>
          <w:tcPr>
            <w:tcW w:w="1843" w:type="dxa"/>
          </w:tcPr>
          <w:p w:rsidR="00803BA0" w:rsidRPr="00EF05D2" w:rsidRDefault="00803BA0" w:rsidP="005330C8">
            <w:pPr>
              <w:jc w:val="center"/>
              <w:rPr>
                <w:color w:val="000000"/>
              </w:rPr>
            </w:pPr>
            <w:r w:rsidRPr="00EF05D2">
              <w:rPr>
                <w:color w:val="000000"/>
              </w:rPr>
              <w:t>1256,0</w:t>
            </w:r>
          </w:p>
        </w:tc>
        <w:tc>
          <w:tcPr>
            <w:tcW w:w="1701" w:type="dxa"/>
          </w:tcPr>
          <w:p w:rsidR="00803BA0" w:rsidRPr="00EF05D2" w:rsidRDefault="00803BA0" w:rsidP="005330C8">
            <w:pPr>
              <w:jc w:val="center"/>
              <w:rPr>
                <w:color w:val="000000"/>
              </w:rPr>
            </w:pPr>
            <w:r w:rsidRPr="00EF05D2">
              <w:rPr>
                <w:color w:val="000000"/>
              </w:rPr>
              <w:t>1454,0</w:t>
            </w:r>
          </w:p>
        </w:tc>
        <w:tc>
          <w:tcPr>
            <w:tcW w:w="1701" w:type="dxa"/>
          </w:tcPr>
          <w:p w:rsidR="00803BA0" w:rsidRPr="00EF05D2" w:rsidRDefault="002B56EC" w:rsidP="005330C8">
            <w:pPr>
              <w:jc w:val="center"/>
              <w:rPr>
                <w:color w:val="000000"/>
              </w:rPr>
            </w:pPr>
            <w:r>
              <w:rPr>
                <w:color w:val="000000"/>
              </w:rPr>
              <w:t>0,0</w:t>
            </w:r>
          </w:p>
        </w:tc>
        <w:tc>
          <w:tcPr>
            <w:tcW w:w="1626" w:type="dxa"/>
          </w:tcPr>
          <w:p w:rsidR="00803BA0" w:rsidRPr="00EF05D2" w:rsidRDefault="002B56EC" w:rsidP="005330C8">
            <w:pPr>
              <w:jc w:val="center"/>
              <w:rPr>
                <w:color w:val="000000"/>
              </w:rPr>
            </w:pPr>
            <w:r>
              <w:rPr>
                <w:color w:val="000000"/>
              </w:rPr>
              <w:t>0,0</w:t>
            </w:r>
          </w:p>
        </w:tc>
      </w:tr>
      <w:tr w:rsidR="00803BA0" w:rsidRPr="00EF05D2" w:rsidTr="002B56EC">
        <w:trPr>
          <w:trHeight w:val="142"/>
        </w:trPr>
        <w:tc>
          <w:tcPr>
            <w:tcW w:w="2756" w:type="dxa"/>
          </w:tcPr>
          <w:p w:rsidR="00803BA0" w:rsidRPr="00EF05D2" w:rsidRDefault="00803BA0" w:rsidP="005330C8">
            <w:pPr>
              <w:rPr>
                <w:color w:val="000000"/>
              </w:rPr>
            </w:pPr>
            <w:r w:rsidRPr="00EF05D2">
              <w:rPr>
                <w:color w:val="000000"/>
              </w:rPr>
              <w:t>Средства муниципального бюджета</w:t>
            </w:r>
          </w:p>
        </w:tc>
        <w:tc>
          <w:tcPr>
            <w:tcW w:w="2201" w:type="dxa"/>
          </w:tcPr>
          <w:p w:rsidR="00803BA0" w:rsidRPr="00EF05D2" w:rsidRDefault="00803BA0" w:rsidP="005330C8">
            <w:pPr>
              <w:jc w:val="center"/>
              <w:rPr>
                <w:b/>
                <w:color w:val="000000"/>
              </w:rPr>
            </w:pPr>
            <w:r w:rsidRPr="00EF05D2">
              <w:rPr>
                <w:b/>
                <w:color w:val="000000"/>
              </w:rPr>
              <w:t>13207,7</w:t>
            </w:r>
          </w:p>
        </w:tc>
        <w:tc>
          <w:tcPr>
            <w:tcW w:w="1984" w:type="dxa"/>
          </w:tcPr>
          <w:p w:rsidR="00803BA0" w:rsidRPr="00EF05D2" w:rsidRDefault="00803BA0" w:rsidP="005330C8">
            <w:pPr>
              <w:jc w:val="center"/>
              <w:rPr>
                <w:color w:val="000000"/>
              </w:rPr>
            </w:pPr>
            <w:r w:rsidRPr="00EF05D2">
              <w:rPr>
                <w:color w:val="000000"/>
              </w:rPr>
              <w:t>4802,1</w:t>
            </w:r>
          </w:p>
        </w:tc>
        <w:tc>
          <w:tcPr>
            <w:tcW w:w="1843" w:type="dxa"/>
          </w:tcPr>
          <w:p w:rsidR="00803BA0" w:rsidRPr="00EF05D2" w:rsidRDefault="00803BA0" w:rsidP="005330C8">
            <w:pPr>
              <w:jc w:val="center"/>
              <w:rPr>
                <w:color w:val="000000"/>
              </w:rPr>
            </w:pPr>
            <w:r w:rsidRPr="00EF05D2">
              <w:rPr>
                <w:color w:val="000000"/>
              </w:rPr>
              <w:t>4903,5</w:t>
            </w:r>
          </w:p>
        </w:tc>
        <w:tc>
          <w:tcPr>
            <w:tcW w:w="1701" w:type="dxa"/>
          </w:tcPr>
          <w:p w:rsidR="00803BA0" w:rsidRPr="00EF05D2" w:rsidRDefault="00803BA0" w:rsidP="005330C8">
            <w:pPr>
              <w:jc w:val="center"/>
              <w:rPr>
                <w:color w:val="000000"/>
              </w:rPr>
            </w:pPr>
            <w:r w:rsidRPr="00EF05D2">
              <w:rPr>
                <w:color w:val="000000"/>
              </w:rPr>
              <w:t>3502,1</w:t>
            </w:r>
          </w:p>
        </w:tc>
        <w:tc>
          <w:tcPr>
            <w:tcW w:w="1701" w:type="dxa"/>
          </w:tcPr>
          <w:p w:rsidR="00803BA0" w:rsidRPr="00EF05D2" w:rsidRDefault="002B56EC" w:rsidP="005330C8">
            <w:pPr>
              <w:jc w:val="center"/>
              <w:rPr>
                <w:color w:val="000000"/>
              </w:rPr>
            </w:pPr>
            <w:r>
              <w:rPr>
                <w:color w:val="000000"/>
              </w:rPr>
              <w:t>0,0</w:t>
            </w:r>
          </w:p>
        </w:tc>
        <w:tc>
          <w:tcPr>
            <w:tcW w:w="1626" w:type="dxa"/>
          </w:tcPr>
          <w:p w:rsidR="00803BA0" w:rsidRPr="00EF05D2" w:rsidRDefault="002B56EC" w:rsidP="005330C8">
            <w:pPr>
              <w:jc w:val="center"/>
              <w:rPr>
                <w:color w:val="000000"/>
              </w:rPr>
            </w:pPr>
            <w:r>
              <w:rPr>
                <w:color w:val="000000"/>
              </w:rPr>
              <w:t>0,0</w:t>
            </w:r>
          </w:p>
        </w:tc>
      </w:tr>
      <w:tr w:rsidR="00A60EFF" w:rsidRPr="00EF05D2" w:rsidTr="002B56EC">
        <w:trPr>
          <w:trHeight w:val="281"/>
        </w:trPr>
        <w:tc>
          <w:tcPr>
            <w:tcW w:w="2756" w:type="dxa"/>
          </w:tcPr>
          <w:p w:rsidR="00A60EFF" w:rsidRPr="00EF05D2" w:rsidRDefault="00A60EFF" w:rsidP="00A60EFF">
            <w:pPr>
              <w:rPr>
                <w:color w:val="000000"/>
              </w:rPr>
            </w:pPr>
            <w:r w:rsidRPr="00EF05D2">
              <w:rPr>
                <w:color w:val="000000"/>
              </w:rPr>
              <w:t>Внебюджетные источники</w:t>
            </w:r>
          </w:p>
        </w:tc>
        <w:tc>
          <w:tcPr>
            <w:tcW w:w="2201" w:type="dxa"/>
          </w:tcPr>
          <w:p w:rsidR="00A60EFF" w:rsidRPr="00A60EFF" w:rsidRDefault="00A60EFF" w:rsidP="00A60EFF">
            <w:pPr>
              <w:jc w:val="center"/>
              <w:rPr>
                <w:b/>
              </w:rPr>
            </w:pPr>
            <w:r w:rsidRPr="00A60EFF">
              <w:rPr>
                <w:b/>
              </w:rPr>
              <w:t>2 850,00</w:t>
            </w:r>
          </w:p>
        </w:tc>
        <w:tc>
          <w:tcPr>
            <w:tcW w:w="1984" w:type="dxa"/>
          </w:tcPr>
          <w:p w:rsidR="00A60EFF" w:rsidRPr="00051664" w:rsidRDefault="00A60EFF" w:rsidP="00A60EFF">
            <w:pPr>
              <w:jc w:val="center"/>
            </w:pPr>
            <w:r w:rsidRPr="00051664">
              <w:t>550,00</w:t>
            </w:r>
          </w:p>
        </w:tc>
        <w:tc>
          <w:tcPr>
            <w:tcW w:w="1843" w:type="dxa"/>
          </w:tcPr>
          <w:p w:rsidR="00A60EFF" w:rsidRPr="00051664" w:rsidRDefault="00A60EFF" w:rsidP="00A60EFF">
            <w:pPr>
              <w:jc w:val="center"/>
            </w:pPr>
            <w:r w:rsidRPr="00051664">
              <w:t>555,00</w:t>
            </w:r>
          </w:p>
        </w:tc>
        <w:tc>
          <w:tcPr>
            <w:tcW w:w="1701" w:type="dxa"/>
          </w:tcPr>
          <w:p w:rsidR="00A60EFF" w:rsidRPr="00051664" w:rsidRDefault="00A60EFF" w:rsidP="00A60EFF">
            <w:pPr>
              <w:jc w:val="center"/>
            </w:pPr>
            <w:r w:rsidRPr="00051664">
              <w:t>575,00</w:t>
            </w:r>
          </w:p>
        </w:tc>
        <w:tc>
          <w:tcPr>
            <w:tcW w:w="1701" w:type="dxa"/>
          </w:tcPr>
          <w:p w:rsidR="00A60EFF" w:rsidRPr="00051664" w:rsidRDefault="00A60EFF" w:rsidP="00A60EFF">
            <w:pPr>
              <w:jc w:val="center"/>
            </w:pPr>
            <w:r w:rsidRPr="00051664">
              <w:t>585,00</w:t>
            </w:r>
          </w:p>
        </w:tc>
        <w:tc>
          <w:tcPr>
            <w:tcW w:w="1626" w:type="dxa"/>
          </w:tcPr>
          <w:p w:rsidR="00A60EFF" w:rsidRDefault="00A60EFF" w:rsidP="00A60EFF">
            <w:pPr>
              <w:jc w:val="center"/>
            </w:pPr>
            <w:r w:rsidRPr="00051664">
              <w:t>585,0</w:t>
            </w:r>
          </w:p>
        </w:tc>
      </w:tr>
      <w:tr w:rsidR="00A60EFF" w:rsidRPr="00EF05D2" w:rsidTr="002B56EC">
        <w:trPr>
          <w:trHeight w:val="266"/>
        </w:trPr>
        <w:tc>
          <w:tcPr>
            <w:tcW w:w="2756" w:type="dxa"/>
          </w:tcPr>
          <w:p w:rsidR="00A60EFF" w:rsidRPr="00EF05D2" w:rsidRDefault="00A60EFF" w:rsidP="00A60EFF">
            <w:pPr>
              <w:pStyle w:val="ConsPlusNormal"/>
              <w:rPr>
                <w:rFonts w:ascii="Times New Roman" w:hAnsi="Times New Roman" w:cs="Times New Roman"/>
                <w:b/>
                <w:sz w:val="24"/>
                <w:szCs w:val="24"/>
              </w:rPr>
            </w:pPr>
            <w:r w:rsidRPr="00EF05D2">
              <w:rPr>
                <w:rFonts w:ascii="Times New Roman" w:hAnsi="Times New Roman" w:cs="Times New Roman"/>
                <w:b/>
                <w:sz w:val="24"/>
                <w:szCs w:val="24"/>
              </w:rPr>
              <w:t>Всего, в том числе по годам:</w:t>
            </w:r>
          </w:p>
        </w:tc>
        <w:tc>
          <w:tcPr>
            <w:tcW w:w="2201" w:type="dxa"/>
            <w:vAlign w:val="center"/>
          </w:tcPr>
          <w:p w:rsidR="00A60EFF" w:rsidRPr="00A60EFF" w:rsidRDefault="00A60EFF" w:rsidP="00A60EFF">
            <w:pPr>
              <w:jc w:val="center"/>
              <w:rPr>
                <w:b/>
              </w:rPr>
            </w:pPr>
            <w:r w:rsidRPr="00A60EFF">
              <w:rPr>
                <w:rStyle w:val="subp-group"/>
                <w:b/>
              </w:rPr>
              <w:t>21 723,70</w:t>
            </w:r>
          </w:p>
        </w:tc>
        <w:tc>
          <w:tcPr>
            <w:tcW w:w="1984" w:type="dxa"/>
            <w:vAlign w:val="center"/>
          </w:tcPr>
          <w:p w:rsidR="00A60EFF" w:rsidRPr="00A60EFF" w:rsidRDefault="00A60EFF" w:rsidP="00A60EFF">
            <w:pPr>
              <w:jc w:val="center"/>
              <w:rPr>
                <w:b/>
              </w:rPr>
            </w:pPr>
            <w:r w:rsidRPr="00A60EFF">
              <w:rPr>
                <w:rStyle w:val="subp-group"/>
                <w:b/>
              </w:rPr>
              <w:t>8 308,10</w:t>
            </w:r>
          </w:p>
        </w:tc>
        <w:tc>
          <w:tcPr>
            <w:tcW w:w="1843" w:type="dxa"/>
            <w:vAlign w:val="center"/>
          </w:tcPr>
          <w:p w:rsidR="00A60EFF" w:rsidRPr="00A60EFF" w:rsidRDefault="00A60EFF" w:rsidP="00A60EFF">
            <w:pPr>
              <w:jc w:val="center"/>
              <w:rPr>
                <w:b/>
              </w:rPr>
            </w:pPr>
            <w:r w:rsidRPr="00A60EFF">
              <w:rPr>
                <w:rStyle w:val="subp-group"/>
                <w:b/>
              </w:rPr>
              <w:t>6 714,50</w:t>
            </w:r>
          </w:p>
        </w:tc>
        <w:tc>
          <w:tcPr>
            <w:tcW w:w="1701" w:type="dxa"/>
            <w:vAlign w:val="center"/>
          </w:tcPr>
          <w:p w:rsidR="00A60EFF" w:rsidRPr="00A60EFF" w:rsidRDefault="00A60EFF" w:rsidP="00A60EFF">
            <w:pPr>
              <w:jc w:val="center"/>
              <w:rPr>
                <w:b/>
              </w:rPr>
            </w:pPr>
            <w:r w:rsidRPr="00A60EFF">
              <w:rPr>
                <w:rStyle w:val="subp-group"/>
                <w:b/>
              </w:rPr>
              <w:t>5 531,10</w:t>
            </w:r>
          </w:p>
        </w:tc>
        <w:tc>
          <w:tcPr>
            <w:tcW w:w="1701" w:type="dxa"/>
            <w:vAlign w:val="center"/>
          </w:tcPr>
          <w:p w:rsidR="00A60EFF" w:rsidRPr="00A60EFF" w:rsidRDefault="00A60EFF" w:rsidP="00A60EFF">
            <w:pPr>
              <w:jc w:val="center"/>
              <w:rPr>
                <w:b/>
              </w:rPr>
            </w:pPr>
            <w:r w:rsidRPr="00A60EFF">
              <w:rPr>
                <w:rStyle w:val="subp-group"/>
                <w:b/>
              </w:rPr>
              <w:t>585,00</w:t>
            </w:r>
          </w:p>
        </w:tc>
        <w:tc>
          <w:tcPr>
            <w:tcW w:w="1626" w:type="dxa"/>
            <w:vAlign w:val="center"/>
          </w:tcPr>
          <w:p w:rsidR="00A60EFF" w:rsidRPr="00A60EFF" w:rsidRDefault="00A60EFF" w:rsidP="00A60EFF">
            <w:pPr>
              <w:jc w:val="center"/>
              <w:rPr>
                <w:b/>
              </w:rPr>
            </w:pPr>
            <w:r w:rsidRPr="00A60EFF">
              <w:rPr>
                <w:rStyle w:val="subp-group"/>
                <w:b/>
              </w:rPr>
              <w:t>585,00</w:t>
            </w:r>
          </w:p>
        </w:tc>
      </w:tr>
    </w:tbl>
    <w:p w:rsidR="00803BA0" w:rsidRPr="00EF05D2" w:rsidRDefault="00803BA0" w:rsidP="00803BA0">
      <w:pPr>
        <w:pStyle w:val="ConsPlusNormal"/>
        <w:spacing w:line="276" w:lineRule="auto"/>
        <w:jc w:val="both"/>
        <w:rPr>
          <w:rFonts w:ascii="Times New Roman" w:hAnsi="Times New Roman" w:cs="Times New Roman"/>
          <w:b/>
          <w:sz w:val="24"/>
          <w:szCs w:val="24"/>
        </w:rPr>
      </w:pPr>
    </w:p>
    <w:p w:rsidR="00803BA0" w:rsidRPr="00EF05D2" w:rsidRDefault="00803BA0" w:rsidP="00803BA0">
      <w:pPr>
        <w:pStyle w:val="ConsPlusNormal"/>
        <w:spacing w:line="276" w:lineRule="auto"/>
        <w:jc w:val="both"/>
        <w:rPr>
          <w:rFonts w:ascii="Times New Roman" w:hAnsi="Times New Roman" w:cs="Times New Roman"/>
          <w:b/>
          <w:sz w:val="24"/>
          <w:szCs w:val="24"/>
        </w:rPr>
      </w:pPr>
    </w:p>
    <w:p w:rsidR="00803BA0" w:rsidRPr="00EF05D2" w:rsidRDefault="00803BA0" w:rsidP="00803BA0">
      <w:pPr>
        <w:pStyle w:val="ConsPlusNormal"/>
        <w:spacing w:line="276" w:lineRule="auto"/>
        <w:jc w:val="center"/>
        <w:rPr>
          <w:rFonts w:ascii="Times New Roman" w:hAnsi="Times New Roman" w:cs="Times New Roman"/>
          <w:b/>
          <w:sz w:val="24"/>
          <w:szCs w:val="24"/>
        </w:rPr>
      </w:pPr>
      <w:r w:rsidRPr="00EF05D2">
        <w:rPr>
          <w:rFonts w:ascii="Times New Roman" w:hAnsi="Times New Roman" w:cs="Times New Roman"/>
          <w:b/>
          <w:sz w:val="24"/>
          <w:szCs w:val="24"/>
        </w:rPr>
        <w:t>2. Общая характеристика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1. Открытость и прозрачность деятельности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муниципальных образований Московской области.</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Информационная прозрачность деятельности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организации которой имеют высокий инвестиционный потенциал.</w:t>
      </w:r>
    </w:p>
    <w:p w:rsidR="00803BA0" w:rsidRPr="00EF05D2" w:rsidRDefault="00803BA0" w:rsidP="00803BA0">
      <w:pPr>
        <w:pStyle w:val="ConsPlusNormal"/>
        <w:spacing w:line="276" w:lineRule="auto"/>
        <w:jc w:val="both"/>
        <w:rPr>
          <w:rFonts w:ascii="Times New Roman" w:hAnsi="Times New Roman" w:cs="Times New Roman"/>
          <w:sz w:val="24"/>
          <w:szCs w:val="24"/>
        </w:rPr>
      </w:pPr>
      <w:r w:rsidRPr="00EF05D2">
        <w:rPr>
          <w:rFonts w:ascii="Times New Roman" w:hAnsi="Times New Roman" w:cs="Times New Roman"/>
          <w:sz w:val="24"/>
          <w:szCs w:val="24"/>
        </w:rPr>
        <w:t xml:space="preserve">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w:t>
      </w:r>
      <w:r w:rsidRPr="00EF05D2">
        <w:rPr>
          <w:rFonts w:ascii="Times New Roman" w:hAnsi="Times New Roman" w:cs="Times New Roman"/>
          <w:sz w:val="24"/>
          <w:szCs w:val="24"/>
        </w:rPr>
        <w:lastRenderedPageBreak/>
        <w:t>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803BA0" w:rsidRPr="00EF05D2" w:rsidRDefault="00803BA0" w:rsidP="00803BA0">
      <w:pPr>
        <w:pStyle w:val="ConsPlusNormal"/>
        <w:spacing w:line="276" w:lineRule="auto"/>
        <w:jc w:val="both"/>
        <w:rPr>
          <w:rFonts w:ascii="Times New Roman" w:hAnsi="Times New Roman" w:cs="Times New Roman"/>
          <w:sz w:val="24"/>
          <w:szCs w:val="24"/>
        </w:rPr>
      </w:pPr>
      <w:r w:rsidRPr="00EF05D2">
        <w:rPr>
          <w:rFonts w:ascii="Times New Roman" w:hAnsi="Times New Roman" w:cs="Times New Roman"/>
          <w:sz w:val="24"/>
          <w:szCs w:val="24"/>
        </w:rPr>
        <w:t xml:space="preserve">            Основным приоритетом работы органов местного самоуправления городского округа Лотошино в сфере развития гражданского общества являются:</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организация и содействие развитию механизмов общественного контроля;</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выстраивание конструктивного диалога с представителями общественности и вовлечение активных жителей округа в реализацию социально значимых мероприятий;</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поддержка инициатив, направленных на улучшение качества жизни на территории городского округа Лотошино;</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мониторинг общественно-политической ситуации.</w:t>
      </w:r>
    </w:p>
    <w:p w:rsidR="00803BA0" w:rsidRPr="00EF05D2" w:rsidRDefault="00803BA0" w:rsidP="00803BA0">
      <w:pPr>
        <w:pStyle w:val="ConsPlusNormal"/>
        <w:spacing w:line="276" w:lineRule="auto"/>
        <w:jc w:val="both"/>
        <w:rPr>
          <w:rFonts w:ascii="Times New Roman" w:hAnsi="Times New Roman" w:cs="Times New Roman"/>
          <w:sz w:val="24"/>
          <w:szCs w:val="24"/>
        </w:rPr>
      </w:pPr>
      <w:r w:rsidRPr="00EF05D2">
        <w:rPr>
          <w:rFonts w:ascii="Times New Roman" w:hAnsi="Times New Roman" w:cs="Times New Roman"/>
          <w:b/>
          <w:sz w:val="24"/>
          <w:szCs w:val="24"/>
        </w:rPr>
        <w:t>2</w:t>
      </w:r>
      <w:r w:rsidRPr="00EF05D2">
        <w:rPr>
          <w:rFonts w:ascii="Times New Roman" w:hAnsi="Times New Roman" w:cs="Times New Roman"/>
          <w:sz w:val="24"/>
          <w:szCs w:val="24"/>
        </w:rPr>
        <w:t>. В городском округе Лотошино проживают около 3000 жителей в возрасте от 14 до 30 лет.</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 xml:space="preserve">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 xml:space="preserve">На федеральном уровне в целях реализации молодежной политики утверждены </w:t>
      </w:r>
      <w:hyperlink r:id="rId8" w:history="1">
        <w:r w:rsidRPr="00EF05D2">
          <w:rPr>
            <w:rFonts w:ascii="Times New Roman" w:hAnsi="Times New Roman" w:cs="Times New Roman"/>
            <w:sz w:val="24"/>
            <w:szCs w:val="24"/>
          </w:rPr>
          <w:t>Основы</w:t>
        </w:r>
      </w:hyperlink>
      <w:r w:rsidRPr="00EF05D2">
        <w:rPr>
          <w:rFonts w:ascii="Times New Roman" w:hAnsi="Times New Roman" w:cs="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9" w:history="1">
        <w:r w:rsidRPr="00EF05D2">
          <w:rPr>
            <w:rFonts w:ascii="Times New Roman" w:hAnsi="Times New Roman" w:cs="Times New Roman"/>
            <w:sz w:val="24"/>
            <w:szCs w:val="24"/>
          </w:rPr>
          <w:t>закон</w:t>
        </w:r>
      </w:hyperlink>
      <w:r w:rsidRPr="00EF05D2">
        <w:rPr>
          <w:rFonts w:ascii="Times New Roman" w:hAnsi="Times New Roman" w:cs="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0" w:history="1">
        <w:r w:rsidRPr="00EF05D2">
          <w:rPr>
            <w:rFonts w:ascii="Times New Roman" w:hAnsi="Times New Roman" w:cs="Times New Roman"/>
            <w:sz w:val="24"/>
            <w:szCs w:val="24"/>
          </w:rPr>
          <w:t>закон</w:t>
        </w:r>
      </w:hyperlink>
      <w:r w:rsidRPr="00EF05D2">
        <w:rPr>
          <w:rFonts w:ascii="Times New Roman" w:hAnsi="Times New Roman" w:cs="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1" w:history="1">
        <w:r w:rsidRPr="00EF05D2">
          <w:rPr>
            <w:rFonts w:ascii="Times New Roman" w:hAnsi="Times New Roman" w:cs="Times New Roman"/>
            <w:sz w:val="24"/>
            <w:szCs w:val="24"/>
          </w:rPr>
          <w:t>Закон</w:t>
        </w:r>
      </w:hyperlink>
      <w:r w:rsidRPr="00EF05D2">
        <w:rPr>
          <w:rFonts w:ascii="Times New Roman" w:hAnsi="Times New Roman" w:cs="Times New Roman"/>
          <w:sz w:val="24"/>
          <w:szCs w:val="24"/>
        </w:rPr>
        <w:t xml:space="preserve"> Московской области № 155/2003-ОЗ «О государственной молодежной политике в Московской области», </w:t>
      </w:r>
      <w:hyperlink r:id="rId12" w:history="1">
        <w:r w:rsidRPr="00EF05D2">
          <w:rPr>
            <w:rFonts w:ascii="Times New Roman" w:hAnsi="Times New Roman" w:cs="Times New Roman"/>
            <w:sz w:val="24"/>
            <w:szCs w:val="24"/>
          </w:rPr>
          <w:t>Закон</w:t>
        </w:r>
      </w:hyperlink>
      <w:r w:rsidRPr="00EF05D2">
        <w:rPr>
          <w:rFonts w:ascii="Times New Roman" w:hAnsi="Times New Roman" w:cs="Times New Roman"/>
          <w:sz w:val="24"/>
          <w:szCs w:val="24"/>
        </w:rPr>
        <w:t xml:space="preserve"> Московской области № 114/2015-ОЗ «О патриотическом воспитании в Московской области».</w:t>
      </w:r>
    </w:p>
    <w:p w:rsidR="00803BA0" w:rsidRPr="00EF05D2" w:rsidRDefault="00803BA0" w:rsidP="00803BA0">
      <w:pPr>
        <w:widowControl w:val="0"/>
        <w:autoSpaceDE w:val="0"/>
        <w:autoSpaceDN w:val="0"/>
        <w:adjustRightInd w:val="0"/>
        <w:jc w:val="center"/>
        <w:outlineLvl w:val="1"/>
      </w:pPr>
      <w:bookmarkStart w:id="1" w:name="OLE_LINK4"/>
      <w:bookmarkStart w:id="2" w:name="OLE_LINK5"/>
      <w:bookmarkStart w:id="3" w:name="OLE_LINK6"/>
      <w:bookmarkStart w:id="4" w:name="OLE_LINK7"/>
      <w:bookmarkStart w:id="5" w:name="OLE_LINK8"/>
    </w:p>
    <w:bookmarkEnd w:id="1"/>
    <w:bookmarkEnd w:id="2"/>
    <w:bookmarkEnd w:id="3"/>
    <w:bookmarkEnd w:id="4"/>
    <w:bookmarkEnd w:id="5"/>
    <w:p w:rsidR="00803BA0" w:rsidRPr="00EF05D2" w:rsidRDefault="00803BA0" w:rsidP="00803BA0">
      <w:pPr>
        <w:pStyle w:val="ConsPlusNormal"/>
        <w:spacing w:line="276" w:lineRule="auto"/>
        <w:ind w:firstLine="851"/>
        <w:jc w:val="both"/>
        <w:rPr>
          <w:rFonts w:ascii="Times New Roman" w:hAnsi="Times New Roman" w:cs="Times New Roman"/>
          <w:sz w:val="24"/>
          <w:szCs w:val="24"/>
        </w:rPr>
      </w:pPr>
    </w:p>
    <w:p w:rsidR="005330C8" w:rsidRPr="005330C8" w:rsidRDefault="005330C8" w:rsidP="005330C8">
      <w:pPr>
        <w:pStyle w:val="ConsPlusNormal"/>
        <w:spacing w:line="276" w:lineRule="auto"/>
        <w:jc w:val="center"/>
        <w:rPr>
          <w:rFonts w:ascii="Times New Roman" w:hAnsi="Times New Roman" w:cs="Times New Roman"/>
          <w:sz w:val="24"/>
          <w:szCs w:val="24"/>
        </w:rPr>
      </w:pPr>
      <w:r w:rsidRPr="005330C8">
        <w:rPr>
          <w:rFonts w:ascii="Times New Roman" w:hAnsi="Times New Roman" w:cs="Times New Roman"/>
          <w:sz w:val="24"/>
          <w:szCs w:val="24"/>
        </w:rPr>
        <w:t>2.1.Прогноз развития институтов гражданского общества, местного самоуправления и молодежной политики с учетом реализации мероприятий муниципальной программы, включая возможные варианты решения проблемы, оценку преимуществ</w:t>
      </w:r>
    </w:p>
    <w:p w:rsidR="005330C8" w:rsidRPr="005330C8" w:rsidRDefault="005330C8" w:rsidP="005330C8">
      <w:pPr>
        <w:pStyle w:val="ConsPlusNormal"/>
        <w:spacing w:line="276" w:lineRule="auto"/>
        <w:jc w:val="center"/>
        <w:rPr>
          <w:rFonts w:ascii="Times New Roman" w:hAnsi="Times New Roman" w:cs="Times New Roman"/>
          <w:sz w:val="24"/>
          <w:szCs w:val="24"/>
        </w:rPr>
      </w:pPr>
      <w:r w:rsidRPr="005330C8">
        <w:rPr>
          <w:rFonts w:ascii="Times New Roman" w:hAnsi="Times New Roman" w:cs="Times New Roman"/>
          <w:sz w:val="24"/>
          <w:szCs w:val="24"/>
        </w:rPr>
        <w:t>и рисков, возникающих при выборе различных вариантов решения проблемы</w:t>
      </w:r>
    </w:p>
    <w:p w:rsidR="005330C8" w:rsidRPr="00EF05D2" w:rsidRDefault="005330C8" w:rsidP="005330C8">
      <w:pPr>
        <w:pStyle w:val="ConsPlusNormal"/>
        <w:spacing w:line="276" w:lineRule="auto"/>
        <w:ind w:firstLine="851"/>
        <w:jc w:val="center"/>
        <w:rPr>
          <w:rFonts w:ascii="Times New Roman" w:hAnsi="Times New Roman" w:cs="Times New Roman"/>
          <w:sz w:val="24"/>
          <w:szCs w:val="24"/>
        </w:rPr>
      </w:pP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Реализация муниципальной  программы к 2021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Лотошино о деятельности органов местного самоуправления, а также механизм взаимодействия между гражданским обществом и местным самоуправлением.</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Лотошино со следующими характеристиками эффективности:</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lastRenderedPageBreak/>
        <w:t>доведение до жителей информации о деятельности органов местного самоуправления, важных и значимых событиях на территории Подмосковья;</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гармонизация межэтнических и межконфессиональных отношений;</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внедрение инструментов поддержки национально-культурных автономий;</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внедрение инструментов поддержки социально значимых инициатив жителей городского округа Лотошино;</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городского округа Лотошино;</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обеспечение общественной экспертизы значимых решений органов местного самоуправления округа;</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повышение уровня доверия к органам местного самоуправления Московской области;</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внедрение и использование инструментов эффективного гражданского контроля;</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достаточный охват органов местного самоуправления в рамках информационно-методической поддержки;</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охват молодых жителей Подмосковья мероприятиями по гражданско-патриотическому воспитанию;</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достижение высокого профессионального уровня специалистами, занятыми в сфере работы с молодежью.</w:t>
      </w:r>
    </w:p>
    <w:p w:rsidR="005330C8" w:rsidRPr="00EF05D2" w:rsidRDefault="005330C8" w:rsidP="005330C8">
      <w:pPr>
        <w:pStyle w:val="ConsPlusNormal"/>
        <w:spacing w:line="276" w:lineRule="auto"/>
        <w:ind w:firstLine="851"/>
        <w:jc w:val="both"/>
        <w:rPr>
          <w:rFonts w:ascii="Times New Roman" w:hAnsi="Times New Roman" w:cs="Times New Roman"/>
          <w:b/>
          <w:sz w:val="24"/>
          <w:szCs w:val="24"/>
        </w:rPr>
      </w:pPr>
      <w:r w:rsidRPr="00EF05D2">
        <w:rPr>
          <w:rFonts w:ascii="Times New Roman" w:hAnsi="Times New Roman" w:cs="Times New Roman"/>
          <w:sz w:val="24"/>
          <w:szCs w:val="24"/>
        </w:rPr>
        <w:t>В результате осуществления мероприятий муниципальной  программы повысится качество жизни на территории городского округа Лотошино для всех категорий и групп населения, расширится участие общественных организаций и молодежи в общественно-политической жизни городского округа</w:t>
      </w:r>
    </w:p>
    <w:p w:rsidR="005330C8" w:rsidRPr="00EF05D2" w:rsidRDefault="005330C8" w:rsidP="005330C8">
      <w:pPr>
        <w:pStyle w:val="ConsPlusNormal"/>
        <w:spacing w:line="276" w:lineRule="auto"/>
        <w:jc w:val="center"/>
        <w:rPr>
          <w:rFonts w:ascii="Times New Roman" w:hAnsi="Times New Roman" w:cs="Times New Roman"/>
          <w:b/>
          <w:sz w:val="24"/>
          <w:szCs w:val="24"/>
        </w:rPr>
      </w:pPr>
    </w:p>
    <w:p w:rsidR="005330C8" w:rsidRPr="005330C8" w:rsidRDefault="005330C8" w:rsidP="005330C8">
      <w:pPr>
        <w:pStyle w:val="ConsPlusNormal"/>
        <w:spacing w:line="276" w:lineRule="auto"/>
        <w:jc w:val="center"/>
        <w:rPr>
          <w:rFonts w:ascii="Times New Roman" w:hAnsi="Times New Roman" w:cs="Times New Roman"/>
          <w:sz w:val="24"/>
          <w:szCs w:val="24"/>
        </w:rPr>
      </w:pPr>
      <w:r w:rsidRPr="005330C8">
        <w:rPr>
          <w:rFonts w:ascii="Times New Roman" w:hAnsi="Times New Roman" w:cs="Times New Roman"/>
          <w:sz w:val="24"/>
          <w:szCs w:val="24"/>
        </w:rPr>
        <w:t>2.2. Перечень подпрограмм и краткое описание подпрограмм муниципальной программы</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Муниципальная программа включает в себя 3 подпрограммы, достижение целей и решение задач которых будет способствовать выполнению интегрированных цели муниципальной  программы.</w:t>
      </w:r>
    </w:p>
    <w:p w:rsidR="005330C8" w:rsidRPr="00EF05D2" w:rsidRDefault="00EA5A99" w:rsidP="005330C8">
      <w:pPr>
        <w:pStyle w:val="ConsPlusNormal"/>
        <w:spacing w:line="276" w:lineRule="auto"/>
        <w:ind w:firstLine="851"/>
        <w:jc w:val="both"/>
        <w:rPr>
          <w:rFonts w:ascii="Times New Roman" w:hAnsi="Times New Roman" w:cs="Times New Roman"/>
          <w:sz w:val="24"/>
          <w:szCs w:val="24"/>
        </w:rPr>
      </w:pPr>
      <w:hyperlink w:anchor="P1207" w:history="1">
        <w:r w:rsidR="005330C8" w:rsidRPr="00EF05D2">
          <w:rPr>
            <w:rFonts w:ascii="Times New Roman" w:hAnsi="Times New Roman" w:cs="Times New Roman"/>
            <w:sz w:val="24"/>
            <w:szCs w:val="24"/>
          </w:rPr>
          <w:t>Подпрограмма 1</w:t>
        </w:r>
      </w:hyperlink>
      <w:r w:rsidR="005330C8" w:rsidRPr="00EF05D2">
        <w:rPr>
          <w:rFonts w:ascii="Times New Roman" w:hAnsi="Times New Roman" w:cs="Times New Roman"/>
          <w:sz w:val="24"/>
          <w:szCs w:val="24"/>
        </w:rPr>
        <w:t xml:space="preserve"> «Развитие системы информирования населения Московской области о деятельности органов государственной власти Московской области» направлена на обеспечение населения Московской области 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округа. 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Лотошино к актуальным региональным проблемам, и формировать положительный имидж округа как социально 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w:t>
      </w:r>
      <w:r w:rsidR="005330C8" w:rsidRPr="00EF05D2">
        <w:rPr>
          <w:rFonts w:ascii="Times New Roman" w:hAnsi="Times New Roman" w:cs="Times New Roman"/>
          <w:sz w:val="24"/>
          <w:szCs w:val="24"/>
        </w:rPr>
        <w:lastRenderedPageBreak/>
        <w:t>увеличения доли соответствия фактических мест установки рекламных конструкций утвержденным схемам размещения рекламных конструкций на территории городского округа Лотошино.</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 xml:space="preserve">Подпрограмма </w:t>
      </w:r>
      <w:hyperlink w:anchor="P4203" w:history="1">
        <w:r w:rsidRPr="00EF05D2">
          <w:rPr>
            <w:rFonts w:ascii="Times New Roman" w:hAnsi="Times New Roman" w:cs="Times New Roman"/>
            <w:sz w:val="24"/>
            <w:szCs w:val="24"/>
          </w:rPr>
          <w:t>2.</w:t>
        </w:r>
      </w:hyperlink>
      <w:r w:rsidRPr="00EF05D2">
        <w:rPr>
          <w:rFonts w:ascii="Times New Roman" w:hAnsi="Times New Roman" w:cs="Times New Roman"/>
          <w:sz w:val="24"/>
          <w:szCs w:val="24"/>
        </w:rPr>
        <w:t>«Молодежь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 xml:space="preserve"> Подпрограмма </w:t>
      </w:r>
      <w:hyperlink w:anchor="P4751" w:history="1">
        <w:r w:rsidRPr="00EF05D2">
          <w:rPr>
            <w:rFonts w:ascii="Times New Roman" w:hAnsi="Times New Roman" w:cs="Times New Roman"/>
            <w:sz w:val="24"/>
            <w:szCs w:val="24"/>
          </w:rPr>
          <w:t>3</w:t>
        </w:r>
      </w:hyperlink>
      <w:r w:rsidRPr="00EF05D2">
        <w:rPr>
          <w:rFonts w:ascii="Times New Roman" w:hAnsi="Times New Roman" w:cs="Times New Roman"/>
          <w:sz w:val="24"/>
          <w:szCs w:val="24"/>
        </w:rPr>
        <w:t xml:space="preserve"> «Обеспечивающая подпрограмма» направлена на обеспечение эффективного функционирования органов местного самоуправления.</w:t>
      </w:r>
    </w:p>
    <w:p w:rsidR="005330C8" w:rsidRPr="00EF05D2" w:rsidRDefault="005330C8" w:rsidP="005330C8">
      <w:pPr>
        <w:pStyle w:val="ConsPlusNormal"/>
        <w:spacing w:line="276" w:lineRule="auto"/>
        <w:jc w:val="center"/>
        <w:rPr>
          <w:rFonts w:ascii="Times New Roman" w:hAnsi="Times New Roman" w:cs="Times New Roman"/>
          <w:b/>
          <w:sz w:val="24"/>
          <w:szCs w:val="24"/>
        </w:rPr>
      </w:pPr>
    </w:p>
    <w:p w:rsidR="005330C8" w:rsidRPr="005330C8" w:rsidRDefault="005330C8" w:rsidP="005330C8">
      <w:pPr>
        <w:pStyle w:val="ConsPlusNormal"/>
        <w:spacing w:line="276" w:lineRule="auto"/>
        <w:ind w:firstLine="851"/>
        <w:jc w:val="center"/>
        <w:rPr>
          <w:rFonts w:ascii="Times New Roman" w:hAnsi="Times New Roman" w:cs="Times New Roman"/>
          <w:sz w:val="24"/>
          <w:szCs w:val="24"/>
        </w:rPr>
      </w:pPr>
      <w:r>
        <w:rPr>
          <w:rFonts w:ascii="Times New Roman" w:hAnsi="Times New Roman" w:cs="Times New Roman"/>
          <w:sz w:val="24"/>
          <w:szCs w:val="24"/>
        </w:rPr>
        <w:t>2.3</w:t>
      </w:r>
      <w:r w:rsidRPr="005330C8">
        <w:rPr>
          <w:rFonts w:ascii="Times New Roman" w:hAnsi="Times New Roman" w:cs="Times New Roman"/>
          <w:sz w:val="24"/>
          <w:szCs w:val="24"/>
        </w:rPr>
        <w:t xml:space="preserve">. Описание целей муниципальной программы </w:t>
      </w: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r w:rsidRPr="00EF05D2">
        <w:rPr>
          <w:rFonts w:ascii="Times New Roman" w:hAnsi="Times New Roman" w:cs="Times New Roman"/>
          <w:sz w:val="24"/>
          <w:szCs w:val="24"/>
        </w:rPr>
        <w:t>В соответствии с указанными выше основными направлениями реализации муниципальной программы сформулирована основная цель - обеспечение открытости и прозрачности деятельности органов местного самоуправления городского округа Лотошино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rsidR="00173AE1" w:rsidRDefault="005330C8" w:rsidP="00BE4C75">
      <w:pPr>
        <w:pStyle w:val="ConsPlusNormal"/>
        <w:spacing w:line="276" w:lineRule="auto"/>
        <w:ind w:firstLine="851"/>
        <w:jc w:val="both"/>
      </w:pPr>
      <w:r w:rsidRPr="00EF05D2">
        <w:rPr>
          <w:rFonts w:ascii="Times New Roman" w:hAnsi="Times New Roman" w:cs="Times New Roman"/>
          <w:sz w:val="24"/>
          <w:szCs w:val="24"/>
        </w:rPr>
        <w:t>Достижению указанных целей будет способствовать выполнение задач и мероприятий, указанных в подпрог</w:t>
      </w:r>
      <w:r w:rsidR="00173AE1">
        <w:rPr>
          <w:rFonts w:ascii="Times New Roman" w:hAnsi="Times New Roman" w:cs="Times New Roman"/>
          <w:sz w:val="24"/>
          <w:szCs w:val="24"/>
        </w:rPr>
        <w:t>раммах муниципальной  программы</w:t>
      </w:r>
      <w:r w:rsidR="00BE4C75">
        <w:rPr>
          <w:rFonts w:ascii="Times New Roman" w:hAnsi="Times New Roman" w:cs="Times New Roman"/>
          <w:sz w:val="24"/>
          <w:szCs w:val="24"/>
        </w:rPr>
        <w:t>.</w:t>
      </w:r>
    </w:p>
    <w:p w:rsidR="00173AE1" w:rsidRDefault="00173AE1" w:rsidP="005330C8">
      <w:pPr>
        <w:widowControl w:val="0"/>
        <w:autoSpaceDE w:val="0"/>
        <w:autoSpaceDN w:val="0"/>
        <w:adjustRightInd w:val="0"/>
        <w:jc w:val="center"/>
      </w:pPr>
    </w:p>
    <w:p w:rsidR="005330C8" w:rsidRPr="00EF05D2" w:rsidRDefault="005330C8" w:rsidP="005330C8">
      <w:pPr>
        <w:widowControl w:val="0"/>
        <w:autoSpaceDE w:val="0"/>
        <w:autoSpaceDN w:val="0"/>
        <w:adjustRightInd w:val="0"/>
        <w:jc w:val="center"/>
      </w:pPr>
      <w:r w:rsidRPr="005330C8">
        <w:t xml:space="preserve">3. Планируемые результаты реализации </w:t>
      </w:r>
      <w:r w:rsidRPr="00EF05D2">
        <w:t xml:space="preserve">муниципальной программы 1 «Развитие системы информирования населения о деятельности органов местного самоуправления </w:t>
      </w:r>
    </w:p>
    <w:p w:rsidR="005330C8" w:rsidRPr="00EF05D2" w:rsidRDefault="005330C8" w:rsidP="005330C8">
      <w:pPr>
        <w:widowControl w:val="0"/>
        <w:autoSpaceDE w:val="0"/>
        <w:autoSpaceDN w:val="0"/>
        <w:adjustRightInd w:val="0"/>
        <w:jc w:val="center"/>
      </w:pPr>
      <w:r w:rsidRPr="00EF05D2">
        <w:t>Московской области,  создание доступной современной медиасреды»</w:t>
      </w:r>
    </w:p>
    <w:p w:rsidR="005330C8" w:rsidRPr="00EF05D2" w:rsidRDefault="005330C8" w:rsidP="005330C8">
      <w:pPr>
        <w:widowControl w:val="0"/>
        <w:autoSpaceDE w:val="0"/>
        <w:autoSpaceDN w:val="0"/>
        <w:adjustRightInd w:val="0"/>
        <w:jc w:val="center"/>
      </w:pPr>
    </w:p>
    <w:tbl>
      <w:tblPr>
        <w:tblW w:w="15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6"/>
        <w:gridCol w:w="2957"/>
        <w:gridCol w:w="1418"/>
        <w:gridCol w:w="1275"/>
        <w:gridCol w:w="1418"/>
        <w:gridCol w:w="1417"/>
        <w:gridCol w:w="993"/>
        <w:gridCol w:w="853"/>
        <w:gridCol w:w="993"/>
        <w:gridCol w:w="1272"/>
        <w:gridCol w:w="1838"/>
      </w:tblGrid>
      <w:tr w:rsidR="005330C8" w:rsidRPr="00EF05D2" w:rsidTr="00BE4C75">
        <w:trPr>
          <w:trHeight w:val="1186"/>
        </w:trPr>
        <w:tc>
          <w:tcPr>
            <w:tcW w:w="561" w:type="dxa"/>
            <w:vMerge w:val="restart"/>
            <w:tcBorders>
              <w:bottom w:val="single" w:sz="4" w:space="0" w:color="auto"/>
            </w:tcBorders>
            <w:vAlign w:val="center"/>
          </w:tcPr>
          <w:p w:rsidR="005330C8" w:rsidRPr="00EF05D2" w:rsidRDefault="005330C8" w:rsidP="005330C8">
            <w:pPr>
              <w:jc w:val="center"/>
            </w:pPr>
            <w:r w:rsidRPr="00EF05D2">
              <w:t>№ п/п</w:t>
            </w:r>
          </w:p>
        </w:tc>
        <w:tc>
          <w:tcPr>
            <w:tcW w:w="2983" w:type="dxa"/>
            <w:gridSpan w:val="2"/>
            <w:vMerge w:val="restart"/>
            <w:tcBorders>
              <w:bottom w:val="single" w:sz="4" w:space="0" w:color="auto"/>
            </w:tcBorders>
            <w:vAlign w:val="center"/>
          </w:tcPr>
          <w:p w:rsidR="005330C8" w:rsidRPr="00EF05D2" w:rsidRDefault="005330C8" w:rsidP="005330C8">
            <w:pPr>
              <w:jc w:val="center"/>
            </w:pPr>
            <w:r w:rsidRPr="00EF05D2">
              <w:t>Планируемые результаты реализации муниципальной программы</w:t>
            </w:r>
          </w:p>
          <w:p w:rsidR="005330C8" w:rsidRPr="00EF05D2" w:rsidRDefault="005330C8" w:rsidP="005330C8">
            <w:pPr>
              <w:jc w:val="center"/>
            </w:pPr>
          </w:p>
        </w:tc>
        <w:tc>
          <w:tcPr>
            <w:tcW w:w="1418" w:type="dxa"/>
            <w:vMerge w:val="restart"/>
            <w:vAlign w:val="center"/>
          </w:tcPr>
          <w:p w:rsidR="005330C8" w:rsidRPr="00EF05D2" w:rsidRDefault="005330C8" w:rsidP="005330C8">
            <w:pPr>
              <w:jc w:val="center"/>
            </w:pPr>
            <w:r w:rsidRPr="00EF05D2">
              <w:t>Тип показателя</w:t>
            </w:r>
          </w:p>
        </w:tc>
        <w:tc>
          <w:tcPr>
            <w:tcW w:w="1275" w:type="dxa"/>
            <w:vMerge w:val="restart"/>
            <w:tcBorders>
              <w:bottom w:val="single" w:sz="4" w:space="0" w:color="auto"/>
            </w:tcBorders>
            <w:vAlign w:val="center"/>
          </w:tcPr>
          <w:p w:rsidR="005330C8" w:rsidRPr="00EF05D2" w:rsidRDefault="005330C8" w:rsidP="005330C8">
            <w:pPr>
              <w:jc w:val="center"/>
            </w:pPr>
            <w:r w:rsidRPr="00EF05D2">
              <w:t>Единица измерения</w:t>
            </w:r>
          </w:p>
        </w:tc>
        <w:tc>
          <w:tcPr>
            <w:tcW w:w="1418" w:type="dxa"/>
            <w:vMerge w:val="restart"/>
            <w:tcBorders>
              <w:bottom w:val="single" w:sz="4" w:space="0" w:color="auto"/>
            </w:tcBorders>
            <w:vAlign w:val="center"/>
          </w:tcPr>
          <w:p w:rsidR="005330C8" w:rsidRPr="00EF05D2" w:rsidRDefault="005330C8" w:rsidP="005330C8">
            <w:pPr>
              <w:jc w:val="center"/>
            </w:pPr>
            <w:r w:rsidRPr="00EF05D2">
              <w:t>Базовое значение на начало реализации программы (2019 год)</w:t>
            </w:r>
          </w:p>
        </w:tc>
        <w:tc>
          <w:tcPr>
            <w:tcW w:w="5528" w:type="dxa"/>
            <w:gridSpan w:val="5"/>
            <w:tcBorders>
              <w:bottom w:val="single" w:sz="4" w:space="0" w:color="auto"/>
            </w:tcBorders>
            <w:vAlign w:val="center"/>
          </w:tcPr>
          <w:p w:rsidR="005330C8" w:rsidRPr="00EF05D2" w:rsidRDefault="005330C8" w:rsidP="005330C8">
            <w:pPr>
              <w:widowControl w:val="0"/>
              <w:autoSpaceDE w:val="0"/>
              <w:autoSpaceDN w:val="0"/>
              <w:adjustRightInd w:val="0"/>
              <w:jc w:val="center"/>
            </w:pPr>
            <w:r w:rsidRPr="00EF05D2">
              <w:t>Планируемое значение по годам реализации</w:t>
            </w:r>
          </w:p>
          <w:p w:rsidR="005330C8" w:rsidRPr="00EF05D2" w:rsidRDefault="005330C8" w:rsidP="005330C8">
            <w:pPr>
              <w:widowControl w:val="0"/>
              <w:autoSpaceDE w:val="0"/>
              <w:autoSpaceDN w:val="0"/>
              <w:adjustRightInd w:val="0"/>
              <w:jc w:val="center"/>
            </w:pPr>
          </w:p>
        </w:tc>
        <w:tc>
          <w:tcPr>
            <w:tcW w:w="1838" w:type="dxa"/>
            <w:vMerge w:val="restart"/>
            <w:vAlign w:val="center"/>
          </w:tcPr>
          <w:p w:rsidR="005330C8" w:rsidRPr="00EF05D2" w:rsidRDefault="005330C8" w:rsidP="005330C8">
            <w:pPr>
              <w:widowControl w:val="0"/>
              <w:autoSpaceDE w:val="0"/>
              <w:autoSpaceDN w:val="0"/>
              <w:adjustRightInd w:val="0"/>
              <w:jc w:val="center"/>
            </w:pPr>
            <w:r w:rsidRPr="00EF05D2">
              <w:t>Номер основного мероприятия в перечне мероприятий программы</w:t>
            </w:r>
          </w:p>
        </w:tc>
      </w:tr>
      <w:tr w:rsidR="005330C8" w:rsidRPr="00EF05D2" w:rsidTr="00BE4C75">
        <w:trPr>
          <w:trHeight w:val="266"/>
        </w:trPr>
        <w:tc>
          <w:tcPr>
            <w:tcW w:w="561" w:type="dxa"/>
            <w:vMerge/>
            <w:vAlign w:val="center"/>
          </w:tcPr>
          <w:p w:rsidR="005330C8" w:rsidRPr="00EF05D2" w:rsidRDefault="005330C8" w:rsidP="005330C8">
            <w:pPr>
              <w:widowControl w:val="0"/>
              <w:autoSpaceDE w:val="0"/>
              <w:autoSpaceDN w:val="0"/>
              <w:adjustRightInd w:val="0"/>
              <w:jc w:val="center"/>
            </w:pPr>
          </w:p>
        </w:tc>
        <w:tc>
          <w:tcPr>
            <w:tcW w:w="2983" w:type="dxa"/>
            <w:gridSpan w:val="2"/>
            <w:vMerge/>
            <w:vAlign w:val="center"/>
          </w:tcPr>
          <w:p w:rsidR="005330C8" w:rsidRPr="00EF05D2" w:rsidRDefault="005330C8" w:rsidP="005330C8">
            <w:pPr>
              <w:widowControl w:val="0"/>
              <w:autoSpaceDE w:val="0"/>
              <w:autoSpaceDN w:val="0"/>
              <w:adjustRightInd w:val="0"/>
              <w:jc w:val="center"/>
            </w:pPr>
          </w:p>
        </w:tc>
        <w:tc>
          <w:tcPr>
            <w:tcW w:w="1418" w:type="dxa"/>
            <w:vMerge/>
            <w:vAlign w:val="center"/>
          </w:tcPr>
          <w:p w:rsidR="005330C8" w:rsidRPr="00EF05D2" w:rsidRDefault="005330C8" w:rsidP="005330C8">
            <w:pPr>
              <w:widowControl w:val="0"/>
              <w:autoSpaceDE w:val="0"/>
              <w:autoSpaceDN w:val="0"/>
              <w:adjustRightInd w:val="0"/>
              <w:jc w:val="center"/>
            </w:pPr>
          </w:p>
        </w:tc>
        <w:tc>
          <w:tcPr>
            <w:tcW w:w="1275" w:type="dxa"/>
            <w:vMerge/>
            <w:vAlign w:val="center"/>
          </w:tcPr>
          <w:p w:rsidR="005330C8" w:rsidRPr="00EF05D2" w:rsidRDefault="005330C8" w:rsidP="005330C8">
            <w:pPr>
              <w:widowControl w:val="0"/>
              <w:autoSpaceDE w:val="0"/>
              <w:autoSpaceDN w:val="0"/>
              <w:adjustRightInd w:val="0"/>
              <w:jc w:val="center"/>
            </w:pPr>
          </w:p>
        </w:tc>
        <w:tc>
          <w:tcPr>
            <w:tcW w:w="1418" w:type="dxa"/>
            <w:vMerge/>
            <w:vAlign w:val="center"/>
          </w:tcPr>
          <w:p w:rsidR="005330C8" w:rsidRPr="00EF05D2" w:rsidRDefault="005330C8" w:rsidP="005330C8">
            <w:pPr>
              <w:widowControl w:val="0"/>
              <w:autoSpaceDE w:val="0"/>
              <w:autoSpaceDN w:val="0"/>
              <w:adjustRightInd w:val="0"/>
              <w:jc w:val="center"/>
            </w:pPr>
          </w:p>
        </w:tc>
        <w:tc>
          <w:tcPr>
            <w:tcW w:w="1417" w:type="dxa"/>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 год</w:t>
            </w:r>
          </w:p>
        </w:tc>
        <w:tc>
          <w:tcPr>
            <w:tcW w:w="993" w:type="dxa"/>
            <w:vAlign w:val="center"/>
          </w:tcPr>
          <w:p w:rsidR="005330C8" w:rsidRPr="00EF05D2" w:rsidRDefault="005330C8" w:rsidP="005330C8">
            <w:pPr>
              <w:pStyle w:val="ConsPlusNormal"/>
              <w:ind w:left="-62"/>
              <w:jc w:val="center"/>
              <w:rPr>
                <w:rFonts w:ascii="Times New Roman" w:hAnsi="Times New Roman" w:cs="Times New Roman"/>
                <w:sz w:val="24"/>
                <w:szCs w:val="24"/>
              </w:rPr>
            </w:pPr>
            <w:r w:rsidRPr="00EF05D2">
              <w:rPr>
                <w:rFonts w:ascii="Times New Roman" w:hAnsi="Times New Roman" w:cs="Times New Roman"/>
                <w:sz w:val="24"/>
                <w:szCs w:val="24"/>
              </w:rPr>
              <w:t>2021 год</w:t>
            </w:r>
          </w:p>
        </w:tc>
        <w:tc>
          <w:tcPr>
            <w:tcW w:w="853" w:type="dxa"/>
            <w:vAlign w:val="center"/>
          </w:tcPr>
          <w:p w:rsidR="005330C8" w:rsidRPr="00EF05D2" w:rsidRDefault="005330C8" w:rsidP="005330C8">
            <w:pPr>
              <w:pStyle w:val="ConsPlusNormal"/>
              <w:ind w:left="-62" w:right="-62"/>
              <w:jc w:val="center"/>
              <w:rPr>
                <w:rFonts w:ascii="Times New Roman" w:hAnsi="Times New Roman" w:cs="Times New Roman"/>
                <w:sz w:val="24"/>
                <w:szCs w:val="24"/>
              </w:rPr>
            </w:pPr>
            <w:r w:rsidRPr="00EF05D2">
              <w:rPr>
                <w:rFonts w:ascii="Times New Roman" w:hAnsi="Times New Roman" w:cs="Times New Roman"/>
                <w:sz w:val="24"/>
                <w:szCs w:val="24"/>
              </w:rPr>
              <w:t>2022 год</w:t>
            </w:r>
          </w:p>
        </w:tc>
        <w:tc>
          <w:tcPr>
            <w:tcW w:w="993" w:type="dxa"/>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2023 год</w:t>
            </w:r>
          </w:p>
        </w:tc>
        <w:tc>
          <w:tcPr>
            <w:tcW w:w="1272" w:type="dxa"/>
            <w:vAlign w:val="center"/>
          </w:tcPr>
          <w:p w:rsidR="005330C8" w:rsidRPr="00EF05D2" w:rsidRDefault="005330C8" w:rsidP="005330C8">
            <w:pPr>
              <w:jc w:val="center"/>
            </w:pPr>
            <w:r w:rsidRPr="00EF05D2">
              <w:t>2024 год</w:t>
            </w:r>
          </w:p>
        </w:tc>
        <w:tc>
          <w:tcPr>
            <w:tcW w:w="1838" w:type="dxa"/>
            <w:vMerge/>
            <w:vAlign w:val="center"/>
          </w:tcPr>
          <w:p w:rsidR="005330C8" w:rsidRPr="00EF05D2" w:rsidRDefault="005330C8" w:rsidP="005330C8">
            <w:pPr>
              <w:jc w:val="center"/>
            </w:pPr>
          </w:p>
        </w:tc>
      </w:tr>
      <w:tr w:rsidR="005E46A9" w:rsidRPr="00EF05D2" w:rsidTr="00BE4C75">
        <w:trPr>
          <w:trHeight w:val="266"/>
        </w:trPr>
        <w:tc>
          <w:tcPr>
            <w:tcW w:w="561"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1</w:t>
            </w:r>
          </w:p>
        </w:tc>
        <w:tc>
          <w:tcPr>
            <w:tcW w:w="2983" w:type="dxa"/>
            <w:gridSpan w:val="2"/>
            <w:vAlign w:val="center"/>
          </w:tcPr>
          <w:p w:rsidR="005E46A9" w:rsidRPr="005E46A9" w:rsidRDefault="005E46A9" w:rsidP="005330C8">
            <w:pPr>
              <w:widowControl w:val="0"/>
              <w:autoSpaceDE w:val="0"/>
              <w:autoSpaceDN w:val="0"/>
              <w:adjustRightInd w:val="0"/>
              <w:jc w:val="center"/>
              <w:rPr>
                <w:lang w:val="en-US"/>
              </w:rPr>
            </w:pPr>
            <w:r w:rsidRPr="005E46A9">
              <w:rPr>
                <w:lang w:val="en-US"/>
              </w:rPr>
              <w:t>2</w:t>
            </w:r>
          </w:p>
        </w:tc>
        <w:tc>
          <w:tcPr>
            <w:tcW w:w="1418"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3</w:t>
            </w:r>
          </w:p>
        </w:tc>
        <w:tc>
          <w:tcPr>
            <w:tcW w:w="1275"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4</w:t>
            </w:r>
          </w:p>
        </w:tc>
        <w:tc>
          <w:tcPr>
            <w:tcW w:w="1418"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5</w:t>
            </w:r>
          </w:p>
        </w:tc>
        <w:tc>
          <w:tcPr>
            <w:tcW w:w="1417"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6</w:t>
            </w:r>
          </w:p>
        </w:tc>
        <w:tc>
          <w:tcPr>
            <w:tcW w:w="993"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7</w:t>
            </w:r>
          </w:p>
        </w:tc>
        <w:tc>
          <w:tcPr>
            <w:tcW w:w="853"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8</w:t>
            </w:r>
          </w:p>
        </w:tc>
        <w:tc>
          <w:tcPr>
            <w:tcW w:w="993"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9</w:t>
            </w:r>
          </w:p>
        </w:tc>
        <w:tc>
          <w:tcPr>
            <w:tcW w:w="1272"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10</w:t>
            </w:r>
          </w:p>
        </w:tc>
        <w:tc>
          <w:tcPr>
            <w:tcW w:w="1838" w:type="dxa"/>
            <w:vAlign w:val="center"/>
          </w:tcPr>
          <w:p w:rsidR="005E46A9" w:rsidRPr="005E46A9" w:rsidRDefault="005E46A9" w:rsidP="005330C8">
            <w:pPr>
              <w:widowControl w:val="0"/>
              <w:autoSpaceDE w:val="0"/>
              <w:autoSpaceDN w:val="0"/>
              <w:adjustRightInd w:val="0"/>
              <w:jc w:val="center"/>
              <w:rPr>
                <w:lang w:val="en-US"/>
              </w:rPr>
            </w:pPr>
            <w:r w:rsidRPr="005E46A9">
              <w:rPr>
                <w:lang w:val="en-US"/>
              </w:rPr>
              <w:t>11</w:t>
            </w:r>
          </w:p>
        </w:tc>
      </w:tr>
      <w:tr w:rsidR="005E46A9" w:rsidRPr="00EF05D2" w:rsidTr="00BE4C75">
        <w:tblPrEx>
          <w:tblCellMar>
            <w:top w:w="102" w:type="dxa"/>
            <w:left w:w="62" w:type="dxa"/>
            <w:bottom w:w="102" w:type="dxa"/>
            <w:right w:w="62" w:type="dxa"/>
          </w:tblCellMar>
          <w:tblLook w:val="0000" w:firstRow="0" w:lastRow="0" w:firstColumn="0" w:lastColumn="0" w:noHBand="0" w:noVBand="0"/>
        </w:tblPrEx>
        <w:trPr>
          <w:trHeight w:val="21"/>
        </w:trPr>
        <w:tc>
          <w:tcPr>
            <w:tcW w:w="587" w:type="dxa"/>
            <w:gridSpan w:val="2"/>
            <w:vAlign w:val="center"/>
          </w:tcPr>
          <w:p w:rsidR="005E46A9" w:rsidRPr="005E46A9" w:rsidRDefault="005E46A9" w:rsidP="005330C8">
            <w:pPr>
              <w:widowControl w:val="0"/>
              <w:autoSpaceDE w:val="0"/>
              <w:autoSpaceDN w:val="0"/>
              <w:adjustRightInd w:val="0"/>
              <w:jc w:val="center"/>
              <w:rPr>
                <w:lang w:val="en-US"/>
              </w:rPr>
            </w:pPr>
            <w:r w:rsidRPr="005E46A9">
              <w:rPr>
                <w:lang w:val="en-US"/>
              </w:rPr>
              <w:t>1</w:t>
            </w:r>
          </w:p>
          <w:p w:rsidR="005E46A9" w:rsidRDefault="005E46A9" w:rsidP="005330C8">
            <w:pPr>
              <w:widowControl w:val="0"/>
              <w:autoSpaceDE w:val="0"/>
              <w:autoSpaceDN w:val="0"/>
              <w:adjustRightInd w:val="0"/>
              <w:jc w:val="center"/>
              <w:rPr>
                <w:b/>
              </w:rPr>
            </w:pPr>
          </w:p>
          <w:p w:rsidR="005E46A9" w:rsidRPr="00EF05D2" w:rsidRDefault="005E46A9" w:rsidP="005E46A9">
            <w:pPr>
              <w:jc w:val="center"/>
              <w:rPr>
                <w:color w:val="000000"/>
              </w:rPr>
            </w:pPr>
          </w:p>
        </w:tc>
        <w:tc>
          <w:tcPr>
            <w:tcW w:w="14434" w:type="dxa"/>
            <w:gridSpan w:val="10"/>
            <w:vAlign w:val="center"/>
          </w:tcPr>
          <w:p w:rsidR="005E46A9" w:rsidRPr="005330C8" w:rsidRDefault="005E46A9" w:rsidP="005330C8">
            <w:pPr>
              <w:widowControl w:val="0"/>
              <w:autoSpaceDE w:val="0"/>
              <w:autoSpaceDN w:val="0"/>
              <w:adjustRightInd w:val="0"/>
              <w:jc w:val="center"/>
              <w:rPr>
                <w:b/>
              </w:rPr>
            </w:pPr>
            <w:r w:rsidRPr="005E46A9">
              <w:rPr>
                <w:b/>
              </w:rPr>
              <w:lastRenderedPageBreak/>
              <w:t xml:space="preserve">    </w:t>
            </w:r>
            <w:r>
              <w:rPr>
                <w:b/>
              </w:rPr>
              <w:t xml:space="preserve">Подпрограмма </w:t>
            </w:r>
            <w:r w:rsidRPr="005330C8">
              <w:rPr>
                <w:b/>
                <w:lang w:val="en-US"/>
              </w:rPr>
              <w:t>I</w:t>
            </w:r>
            <w:r w:rsidRPr="005330C8">
              <w:rPr>
                <w:b/>
              </w:rPr>
              <w:t>.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5E46A9" w:rsidRPr="00EF05D2" w:rsidRDefault="005E46A9" w:rsidP="005330C8">
            <w:pPr>
              <w:jc w:val="center"/>
              <w:rPr>
                <w:color w:val="000000"/>
              </w:rPr>
            </w:pPr>
          </w:p>
        </w:tc>
      </w:tr>
      <w:tr w:rsidR="005330C8" w:rsidRPr="00EF05D2" w:rsidTr="00BE4C75">
        <w:tblPrEx>
          <w:tblCellMar>
            <w:top w:w="102" w:type="dxa"/>
            <w:left w:w="62" w:type="dxa"/>
            <w:bottom w:w="102" w:type="dxa"/>
            <w:right w:w="62" w:type="dxa"/>
          </w:tblCellMar>
          <w:tblLook w:val="0000" w:firstRow="0" w:lastRow="0" w:firstColumn="0" w:lastColumn="0" w:noHBand="0" w:noVBand="0"/>
        </w:tblPrEx>
        <w:trPr>
          <w:trHeight w:val="322"/>
        </w:trPr>
        <w:tc>
          <w:tcPr>
            <w:tcW w:w="561" w:type="dxa"/>
            <w:vAlign w:val="center"/>
          </w:tcPr>
          <w:p w:rsidR="005330C8" w:rsidRPr="005330C8" w:rsidRDefault="005330C8" w:rsidP="005330C8">
            <w:pPr>
              <w:widowControl w:val="0"/>
              <w:autoSpaceDE w:val="0"/>
              <w:autoSpaceDN w:val="0"/>
              <w:adjustRightInd w:val="0"/>
              <w:rPr>
                <w:lang w:val="en-US"/>
              </w:rPr>
            </w:pPr>
            <w:r w:rsidRPr="00EF05D2">
              <w:lastRenderedPageBreak/>
              <w:t>1</w:t>
            </w:r>
            <w:r w:rsidR="00DC05D6">
              <w:t>.1</w:t>
            </w:r>
          </w:p>
        </w:tc>
        <w:tc>
          <w:tcPr>
            <w:tcW w:w="2983" w:type="dxa"/>
            <w:gridSpan w:val="2"/>
            <w:vAlign w:val="center"/>
          </w:tcPr>
          <w:p w:rsidR="005330C8" w:rsidRPr="00EF05D2" w:rsidRDefault="005330C8" w:rsidP="005330C8">
            <w:pPr>
              <w:jc w:val="both"/>
            </w:pPr>
            <w:r w:rsidRPr="00EF05D2">
              <w:t>Информирование населения</w:t>
            </w:r>
          </w:p>
          <w:p w:rsidR="005330C8" w:rsidRPr="00EF05D2" w:rsidRDefault="005330C8" w:rsidP="005330C8">
            <w:pPr>
              <w:jc w:val="both"/>
            </w:pPr>
            <w:r w:rsidRPr="00EF05D2">
              <w:t>через СМИ</w:t>
            </w:r>
          </w:p>
        </w:tc>
        <w:tc>
          <w:tcPr>
            <w:tcW w:w="1418" w:type="dxa"/>
            <w:vAlign w:val="center"/>
          </w:tcPr>
          <w:p w:rsidR="005330C8" w:rsidRPr="00EF05D2" w:rsidRDefault="005330C8" w:rsidP="005330C8">
            <w:pPr>
              <w:widowControl w:val="0"/>
              <w:autoSpaceDE w:val="0"/>
              <w:autoSpaceDN w:val="0"/>
              <w:adjustRightInd w:val="0"/>
            </w:pPr>
            <w:r w:rsidRPr="00EF05D2">
              <w:t>Приоритетный целевой показатель</w:t>
            </w:r>
          </w:p>
        </w:tc>
        <w:tc>
          <w:tcPr>
            <w:tcW w:w="1275" w:type="dxa"/>
            <w:vAlign w:val="center"/>
          </w:tcPr>
          <w:p w:rsidR="005330C8" w:rsidRPr="00EF05D2" w:rsidRDefault="005330C8" w:rsidP="005330C8">
            <w:pPr>
              <w:jc w:val="center"/>
            </w:pPr>
            <w:r w:rsidRPr="00EF05D2">
              <w:t>%</w:t>
            </w:r>
          </w:p>
        </w:tc>
        <w:tc>
          <w:tcPr>
            <w:tcW w:w="1418" w:type="dxa"/>
            <w:vAlign w:val="center"/>
          </w:tcPr>
          <w:p w:rsidR="005330C8" w:rsidRPr="00EF05D2" w:rsidRDefault="005330C8" w:rsidP="005330C8">
            <w:pPr>
              <w:jc w:val="center"/>
            </w:pPr>
            <w:r w:rsidRPr="00EF05D2">
              <w:t>100</w:t>
            </w:r>
          </w:p>
        </w:tc>
        <w:tc>
          <w:tcPr>
            <w:tcW w:w="1417" w:type="dxa"/>
            <w:vAlign w:val="center"/>
          </w:tcPr>
          <w:p w:rsidR="005330C8" w:rsidRPr="00EF05D2" w:rsidRDefault="005330C8" w:rsidP="005330C8">
            <w:pPr>
              <w:jc w:val="center"/>
            </w:pPr>
            <w:r w:rsidRPr="00EF05D2">
              <w:t>103,53</w:t>
            </w:r>
          </w:p>
        </w:tc>
        <w:tc>
          <w:tcPr>
            <w:tcW w:w="993" w:type="dxa"/>
            <w:vAlign w:val="center"/>
          </w:tcPr>
          <w:p w:rsidR="005330C8" w:rsidRPr="00EF05D2" w:rsidRDefault="005330C8" w:rsidP="005330C8">
            <w:pPr>
              <w:jc w:val="center"/>
            </w:pPr>
            <w:r w:rsidRPr="00EF05D2">
              <w:t>105,88</w:t>
            </w:r>
          </w:p>
        </w:tc>
        <w:tc>
          <w:tcPr>
            <w:tcW w:w="853" w:type="dxa"/>
            <w:vAlign w:val="center"/>
          </w:tcPr>
          <w:p w:rsidR="005330C8" w:rsidRPr="00EF05D2" w:rsidRDefault="005330C8" w:rsidP="005330C8">
            <w:pPr>
              <w:jc w:val="center"/>
            </w:pPr>
            <w:r w:rsidRPr="00EF05D2">
              <w:t>107,47</w:t>
            </w:r>
          </w:p>
        </w:tc>
        <w:tc>
          <w:tcPr>
            <w:tcW w:w="993" w:type="dxa"/>
            <w:vAlign w:val="center"/>
          </w:tcPr>
          <w:p w:rsidR="005330C8" w:rsidRPr="00EF05D2" w:rsidRDefault="005330C8" w:rsidP="005330C8">
            <w:pPr>
              <w:jc w:val="center"/>
            </w:pPr>
            <w:r w:rsidRPr="00EF05D2">
              <w:t>109,02</w:t>
            </w:r>
          </w:p>
        </w:tc>
        <w:tc>
          <w:tcPr>
            <w:tcW w:w="1272" w:type="dxa"/>
            <w:vAlign w:val="center"/>
          </w:tcPr>
          <w:p w:rsidR="005330C8" w:rsidRPr="00EF05D2" w:rsidRDefault="005330C8" w:rsidP="005330C8">
            <w:pPr>
              <w:jc w:val="center"/>
            </w:pPr>
            <w:r w:rsidRPr="00EF05D2">
              <w:t>111,39</w:t>
            </w:r>
          </w:p>
        </w:tc>
        <w:tc>
          <w:tcPr>
            <w:tcW w:w="1838" w:type="dxa"/>
            <w:vAlign w:val="center"/>
          </w:tcPr>
          <w:p w:rsidR="005330C8" w:rsidRPr="00EF05D2" w:rsidRDefault="005330C8" w:rsidP="005330C8">
            <w:pPr>
              <w:jc w:val="center"/>
            </w:pPr>
            <w:r w:rsidRPr="00EF05D2">
              <w:t>1</w:t>
            </w:r>
          </w:p>
        </w:tc>
      </w:tr>
      <w:tr w:rsidR="005330C8" w:rsidRPr="00EF05D2" w:rsidTr="00BE4C75">
        <w:tblPrEx>
          <w:tblCellMar>
            <w:top w:w="102" w:type="dxa"/>
            <w:left w:w="62" w:type="dxa"/>
            <w:bottom w:w="102" w:type="dxa"/>
            <w:right w:w="62" w:type="dxa"/>
          </w:tblCellMar>
          <w:tblLook w:val="0000" w:firstRow="0" w:lastRow="0" w:firstColumn="0" w:lastColumn="0" w:noHBand="0" w:noVBand="0"/>
        </w:tblPrEx>
        <w:trPr>
          <w:trHeight w:val="197"/>
        </w:trPr>
        <w:tc>
          <w:tcPr>
            <w:tcW w:w="561" w:type="dxa"/>
            <w:vAlign w:val="center"/>
          </w:tcPr>
          <w:p w:rsidR="005330C8" w:rsidRPr="00EF05D2" w:rsidRDefault="00DC05D6" w:rsidP="005330C8">
            <w:pPr>
              <w:widowControl w:val="0"/>
              <w:autoSpaceDE w:val="0"/>
              <w:autoSpaceDN w:val="0"/>
              <w:adjustRightInd w:val="0"/>
            </w:pPr>
            <w:r>
              <w:t>1.</w:t>
            </w:r>
            <w:r w:rsidR="005330C8" w:rsidRPr="00EF05D2">
              <w:t>2</w:t>
            </w:r>
          </w:p>
        </w:tc>
        <w:tc>
          <w:tcPr>
            <w:tcW w:w="2983" w:type="dxa"/>
            <w:gridSpan w:val="2"/>
            <w:vAlign w:val="center"/>
          </w:tcPr>
          <w:p w:rsidR="005330C8" w:rsidRPr="00EF05D2" w:rsidRDefault="005330C8" w:rsidP="005330C8">
            <w:pPr>
              <w:jc w:val="both"/>
            </w:pPr>
            <w:r w:rsidRPr="00EF05D2">
              <w:t>Уровень информированности</w:t>
            </w:r>
          </w:p>
          <w:p w:rsidR="005330C8" w:rsidRPr="00EF05D2" w:rsidRDefault="005330C8" w:rsidP="005330C8">
            <w:pPr>
              <w:jc w:val="both"/>
            </w:pPr>
            <w:r w:rsidRPr="00EF05D2">
              <w:t>населения в социальных сетях</w:t>
            </w:r>
          </w:p>
        </w:tc>
        <w:tc>
          <w:tcPr>
            <w:tcW w:w="1418" w:type="dxa"/>
            <w:vAlign w:val="center"/>
          </w:tcPr>
          <w:p w:rsidR="005330C8" w:rsidRPr="00EF05D2" w:rsidRDefault="005330C8" w:rsidP="005330C8">
            <w:pPr>
              <w:widowControl w:val="0"/>
              <w:autoSpaceDE w:val="0"/>
              <w:autoSpaceDN w:val="0"/>
              <w:adjustRightInd w:val="0"/>
            </w:pPr>
            <w:r w:rsidRPr="00EF05D2">
              <w:t>Приоритетный целевой показатель</w:t>
            </w:r>
            <w:r w:rsidRPr="00EF05D2">
              <w:tab/>
            </w:r>
          </w:p>
        </w:tc>
        <w:tc>
          <w:tcPr>
            <w:tcW w:w="1275" w:type="dxa"/>
            <w:vAlign w:val="center"/>
          </w:tcPr>
          <w:p w:rsidR="005330C8" w:rsidRPr="00EF05D2" w:rsidRDefault="005330C8" w:rsidP="005330C8">
            <w:pPr>
              <w:jc w:val="center"/>
            </w:pPr>
            <w:r w:rsidRPr="00EF05D2">
              <w:t>Балл</w:t>
            </w:r>
          </w:p>
        </w:tc>
        <w:tc>
          <w:tcPr>
            <w:tcW w:w="1418" w:type="dxa"/>
            <w:vAlign w:val="center"/>
          </w:tcPr>
          <w:p w:rsidR="005330C8" w:rsidRPr="00EF05D2" w:rsidRDefault="005330C8" w:rsidP="005330C8">
            <w:pPr>
              <w:jc w:val="center"/>
            </w:pPr>
            <w:r w:rsidRPr="00EF05D2">
              <w:t>4</w:t>
            </w:r>
          </w:p>
        </w:tc>
        <w:tc>
          <w:tcPr>
            <w:tcW w:w="1417" w:type="dxa"/>
            <w:vAlign w:val="center"/>
          </w:tcPr>
          <w:p w:rsidR="005330C8" w:rsidRPr="00EF05D2" w:rsidRDefault="005330C8" w:rsidP="005330C8">
            <w:pPr>
              <w:jc w:val="center"/>
            </w:pPr>
            <w:r w:rsidRPr="00EF05D2">
              <w:t>8</w:t>
            </w:r>
          </w:p>
        </w:tc>
        <w:tc>
          <w:tcPr>
            <w:tcW w:w="993" w:type="dxa"/>
            <w:vAlign w:val="center"/>
          </w:tcPr>
          <w:p w:rsidR="005330C8" w:rsidRPr="00EF05D2" w:rsidRDefault="005330C8" w:rsidP="005330C8">
            <w:pPr>
              <w:jc w:val="center"/>
            </w:pPr>
            <w:r w:rsidRPr="00EF05D2">
              <w:t>8</w:t>
            </w:r>
          </w:p>
        </w:tc>
        <w:tc>
          <w:tcPr>
            <w:tcW w:w="853" w:type="dxa"/>
            <w:vAlign w:val="center"/>
          </w:tcPr>
          <w:p w:rsidR="005330C8" w:rsidRPr="00EF05D2" w:rsidRDefault="005330C8" w:rsidP="005330C8">
            <w:pPr>
              <w:jc w:val="center"/>
            </w:pPr>
            <w:r w:rsidRPr="00EF05D2">
              <w:t>8</w:t>
            </w:r>
          </w:p>
        </w:tc>
        <w:tc>
          <w:tcPr>
            <w:tcW w:w="993" w:type="dxa"/>
            <w:vAlign w:val="center"/>
          </w:tcPr>
          <w:p w:rsidR="005330C8" w:rsidRPr="00EF05D2" w:rsidRDefault="005330C8" w:rsidP="005330C8">
            <w:pPr>
              <w:jc w:val="center"/>
            </w:pPr>
            <w:r w:rsidRPr="00EF05D2">
              <w:t>8</w:t>
            </w:r>
          </w:p>
        </w:tc>
        <w:tc>
          <w:tcPr>
            <w:tcW w:w="1272" w:type="dxa"/>
            <w:vAlign w:val="center"/>
          </w:tcPr>
          <w:p w:rsidR="005330C8" w:rsidRPr="00EF05D2" w:rsidRDefault="005330C8" w:rsidP="005330C8">
            <w:pPr>
              <w:jc w:val="center"/>
            </w:pPr>
            <w:r w:rsidRPr="00EF05D2">
              <w:t>8</w:t>
            </w:r>
          </w:p>
        </w:tc>
        <w:tc>
          <w:tcPr>
            <w:tcW w:w="1838" w:type="dxa"/>
            <w:vAlign w:val="center"/>
          </w:tcPr>
          <w:p w:rsidR="005330C8" w:rsidRPr="00EF05D2" w:rsidRDefault="005330C8" w:rsidP="005330C8">
            <w:pPr>
              <w:jc w:val="center"/>
            </w:pPr>
            <w:r w:rsidRPr="00EF05D2">
              <w:t>2</w:t>
            </w:r>
          </w:p>
        </w:tc>
      </w:tr>
      <w:tr w:rsidR="005330C8"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5330C8" w:rsidRPr="00EF05D2" w:rsidRDefault="00DC05D6" w:rsidP="005330C8">
            <w:pPr>
              <w:widowControl w:val="0"/>
              <w:autoSpaceDE w:val="0"/>
              <w:autoSpaceDN w:val="0"/>
            </w:pPr>
            <w:r>
              <w:t>1.</w:t>
            </w:r>
            <w:r w:rsidR="005330C8" w:rsidRPr="00EF05D2">
              <w:t>3</w:t>
            </w:r>
          </w:p>
        </w:tc>
        <w:tc>
          <w:tcPr>
            <w:tcW w:w="2983" w:type="dxa"/>
            <w:gridSpan w:val="2"/>
            <w:vAlign w:val="center"/>
          </w:tcPr>
          <w:p w:rsidR="005330C8" w:rsidRPr="00EF05D2" w:rsidRDefault="005330C8" w:rsidP="005330C8">
            <w:pPr>
              <w:widowControl w:val="0"/>
              <w:autoSpaceDE w:val="0"/>
              <w:autoSpaceDN w:val="0"/>
            </w:pPr>
            <w:r w:rsidRPr="00EF05D2">
              <w:t>Наличие незаконных рекламных конструкций, установленных на территории муниципального образования</w:t>
            </w:r>
          </w:p>
        </w:tc>
        <w:tc>
          <w:tcPr>
            <w:tcW w:w="1418" w:type="dxa"/>
            <w:vAlign w:val="center"/>
          </w:tcPr>
          <w:p w:rsidR="005330C8" w:rsidRPr="00EF05D2" w:rsidRDefault="005330C8" w:rsidP="005330C8">
            <w:pPr>
              <w:widowControl w:val="0"/>
              <w:autoSpaceDE w:val="0"/>
              <w:autoSpaceDN w:val="0"/>
            </w:pPr>
            <w:r w:rsidRPr="00EF05D2">
              <w:t>Приоритетный целевой показатель</w:t>
            </w:r>
          </w:p>
        </w:tc>
        <w:tc>
          <w:tcPr>
            <w:tcW w:w="1275" w:type="dxa"/>
            <w:vAlign w:val="center"/>
          </w:tcPr>
          <w:p w:rsidR="005330C8" w:rsidRPr="00EF05D2" w:rsidRDefault="005330C8" w:rsidP="005330C8">
            <w:pPr>
              <w:widowControl w:val="0"/>
              <w:autoSpaceDE w:val="0"/>
              <w:autoSpaceDN w:val="0"/>
              <w:jc w:val="center"/>
            </w:pPr>
            <w:r w:rsidRPr="00EF05D2">
              <w:t>%</w:t>
            </w:r>
          </w:p>
        </w:tc>
        <w:tc>
          <w:tcPr>
            <w:tcW w:w="1418" w:type="dxa"/>
            <w:vAlign w:val="center"/>
          </w:tcPr>
          <w:p w:rsidR="005330C8" w:rsidRPr="00EF05D2" w:rsidRDefault="005330C8" w:rsidP="005330C8">
            <w:pPr>
              <w:jc w:val="center"/>
            </w:pPr>
            <w:r w:rsidRPr="00EF05D2">
              <w:t>0</w:t>
            </w:r>
          </w:p>
        </w:tc>
        <w:tc>
          <w:tcPr>
            <w:tcW w:w="1417" w:type="dxa"/>
            <w:vAlign w:val="center"/>
          </w:tcPr>
          <w:p w:rsidR="005330C8" w:rsidRPr="00EF05D2" w:rsidRDefault="005330C8" w:rsidP="005330C8">
            <w:pPr>
              <w:jc w:val="center"/>
            </w:pPr>
            <w:r w:rsidRPr="00EF05D2">
              <w:t>0</w:t>
            </w:r>
          </w:p>
        </w:tc>
        <w:tc>
          <w:tcPr>
            <w:tcW w:w="993" w:type="dxa"/>
            <w:vAlign w:val="center"/>
          </w:tcPr>
          <w:p w:rsidR="005330C8" w:rsidRPr="00EF05D2" w:rsidRDefault="005330C8" w:rsidP="005330C8">
            <w:pPr>
              <w:jc w:val="center"/>
            </w:pPr>
            <w:r w:rsidRPr="00EF05D2">
              <w:t>0</w:t>
            </w:r>
          </w:p>
        </w:tc>
        <w:tc>
          <w:tcPr>
            <w:tcW w:w="853" w:type="dxa"/>
            <w:vAlign w:val="center"/>
          </w:tcPr>
          <w:p w:rsidR="005330C8" w:rsidRPr="00EF05D2" w:rsidRDefault="005330C8" w:rsidP="005330C8">
            <w:pPr>
              <w:jc w:val="center"/>
            </w:pPr>
            <w:r w:rsidRPr="00EF05D2">
              <w:t>0</w:t>
            </w:r>
          </w:p>
        </w:tc>
        <w:tc>
          <w:tcPr>
            <w:tcW w:w="993" w:type="dxa"/>
            <w:vAlign w:val="center"/>
          </w:tcPr>
          <w:p w:rsidR="005330C8" w:rsidRPr="00EF05D2" w:rsidRDefault="005330C8" w:rsidP="005330C8">
            <w:pPr>
              <w:jc w:val="center"/>
            </w:pPr>
            <w:r w:rsidRPr="00EF05D2">
              <w:t>0</w:t>
            </w:r>
          </w:p>
        </w:tc>
        <w:tc>
          <w:tcPr>
            <w:tcW w:w="1272" w:type="dxa"/>
            <w:vAlign w:val="center"/>
          </w:tcPr>
          <w:p w:rsidR="005330C8" w:rsidRPr="00EF05D2" w:rsidRDefault="005330C8" w:rsidP="005330C8">
            <w:pPr>
              <w:jc w:val="center"/>
            </w:pPr>
            <w:r w:rsidRPr="00EF05D2">
              <w:t>0</w:t>
            </w:r>
          </w:p>
        </w:tc>
        <w:tc>
          <w:tcPr>
            <w:tcW w:w="1838" w:type="dxa"/>
            <w:vAlign w:val="center"/>
          </w:tcPr>
          <w:p w:rsidR="005330C8" w:rsidRPr="00EF05D2" w:rsidRDefault="005330C8" w:rsidP="005330C8">
            <w:pPr>
              <w:jc w:val="center"/>
            </w:pPr>
            <w:r w:rsidRPr="00EF05D2">
              <w:t>7</w:t>
            </w:r>
          </w:p>
        </w:tc>
      </w:tr>
      <w:tr w:rsidR="005330C8"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5330C8" w:rsidRPr="00EF05D2" w:rsidRDefault="00DC05D6" w:rsidP="005330C8">
            <w:pPr>
              <w:widowControl w:val="0"/>
              <w:autoSpaceDE w:val="0"/>
              <w:autoSpaceDN w:val="0"/>
            </w:pPr>
            <w:r>
              <w:t>1.</w:t>
            </w:r>
            <w:r w:rsidR="005330C8" w:rsidRPr="00EF05D2">
              <w:t>4</w:t>
            </w:r>
          </w:p>
        </w:tc>
        <w:tc>
          <w:tcPr>
            <w:tcW w:w="2983" w:type="dxa"/>
            <w:gridSpan w:val="2"/>
            <w:vAlign w:val="center"/>
          </w:tcPr>
          <w:p w:rsidR="005330C8" w:rsidRPr="00EF05D2" w:rsidRDefault="005330C8" w:rsidP="005330C8">
            <w:pPr>
              <w:widowControl w:val="0"/>
              <w:autoSpaceDE w:val="0"/>
              <w:autoSpaceDN w:val="0"/>
            </w:pPr>
            <w:r w:rsidRPr="00EF05D2">
              <w:t>Наличие задолженности в муниципальный бюджет по платежам за установку и эксплуатацию рекламных конструкций</w:t>
            </w:r>
          </w:p>
        </w:tc>
        <w:tc>
          <w:tcPr>
            <w:tcW w:w="1418" w:type="dxa"/>
            <w:vAlign w:val="center"/>
          </w:tcPr>
          <w:p w:rsidR="005330C8" w:rsidRPr="00EF05D2" w:rsidRDefault="005330C8" w:rsidP="005330C8">
            <w:pPr>
              <w:widowControl w:val="0"/>
              <w:autoSpaceDE w:val="0"/>
              <w:autoSpaceDN w:val="0"/>
            </w:pPr>
            <w:r w:rsidRPr="00EF05D2">
              <w:t>Приоритетный целевой показатель</w:t>
            </w:r>
          </w:p>
        </w:tc>
        <w:tc>
          <w:tcPr>
            <w:tcW w:w="1275" w:type="dxa"/>
            <w:vAlign w:val="center"/>
          </w:tcPr>
          <w:p w:rsidR="005330C8" w:rsidRPr="00EF05D2" w:rsidRDefault="005330C8" w:rsidP="005330C8">
            <w:pPr>
              <w:widowControl w:val="0"/>
              <w:autoSpaceDE w:val="0"/>
              <w:autoSpaceDN w:val="0"/>
              <w:jc w:val="center"/>
            </w:pPr>
            <w:r w:rsidRPr="00EF05D2">
              <w:t>%</w:t>
            </w:r>
          </w:p>
        </w:tc>
        <w:tc>
          <w:tcPr>
            <w:tcW w:w="1418" w:type="dxa"/>
            <w:vAlign w:val="center"/>
          </w:tcPr>
          <w:p w:rsidR="005330C8" w:rsidRPr="00EF05D2" w:rsidRDefault="005330C8" w:rsidP="005330C8">
            <w:pPr>
              <w:jc w:val="center"/>
            </w:pPr>
            <w:r w:rsidRPr="00EF05D2">
              <w:t>0</w:t>
            </w:r>
          </w:p>
        </w:tc>
        <w:tc>
          <w:tcPr>
            <w:tcW w:w="1417" w:type="dxa"/>
            <w:vAlign w:val="center"/>
          </w:tcPr>
          <w:p w:rsidR="005330C8" w:rsidRPr="00EF05D2" w:rsidRDefault="005330C8" w:rsidP="005330C8">
            <w:pPr>
              <w:jc w:val="center"/>
            </w:pPr>
            <w:r w:rsidRPr="00EF05D2">
              <w:t>0</w:t>
            </w:r>
          </w:p>
        </w:tc>
        <w:tc>
          <w:tcPr>
            <w:tcW w:w="993" w:type="dxa"/>
            <w:vAlign w:val="center"/>
          </w:tcPr>
          <w:p w:rsidR="005330C8" w:rsidRPr="00EF05D2" w:rsidRDefault="005330C8" w:rsidP="005330C8">
            <w:pPr>
              <w:jc w:val="center"/>
            </w:pPr>
            <w:r w:rsidRPr="00EF05D2">
              <w:t>0</w:t>
            </w:r>
          </w:p>
        </w:tc>
        <w:tc>
          <w:tcPr>
            <w:tcW w:w="853" w:type="dxa"/>
            <w:vAlign w:val="center"/>
          </w:tcPr>
          <w:p w:rsidR="005330C8" w:rsidRPr="00EF05D2" w:rsidRDefault="005330C8" w:rsidP="005330C8">
            <w:pPr>
              <w:jc w:val="center"/>
            </w:pPr>
            <w:r w:rsidRPr="00EF05D2">
              <w:t>0</w:t>
            </w:r>
          </w:p>
        </w:tc>
        <w:tc>
          <w:tcPr>
            <w:tcW w:w="993" w:type="dxa"/>
            <w:vAlign w:val="center"/>
          </w:tcPr>
          <w:p w:rsidR="005330C8" w:rsidRPr="00EF05D2" w:rsidRDefault="005330C8" w:rsidP="005330C8">
            <w:pPr>
              <w:jc w:val="center"/>
            </w:pPr>
            <w:r w:rsidRPr="00EF05D2">
              <w:t>0</w:t>
            </w:r>
          </w:p>
        </w:tc>
        <w:tc>
          <w:tcPr>
            <w:tcW w:w="1272" w:type="dxa"/>
            <w:vAlign w:val="center"/>
          </w:tcPr>
          <w:p w:rsidR="005330C8" w:rsidRPr="00EF05D2" w:rsidRDefault="005330C8" w:rsidP="005330C8">
            <w:pPr>
              <w:jc w:val="center"/>
            </w:pPr>
            <w:r w:rsidRPr="00EF05D2">
              <w:t>0</w:t>
            </w:r>
          </w:p>
        </w:tc>
        <w:tc>
          <w:tcPr>
            <w:tcW w:w="1838" w:type="dxa"/>
            <w:vAlign w:val="center"/>
          </w:tcPr>
          <w:p w:rsidR="005330C8" w:rsidRPr="00EF05D2" w:rsidRDefault="005330C8" w:rsidP="005330C8">
            <w:pPr>
              <w:jc w:val="center"/>
            </w:pPr>
            <w:r w:rsidRPr="00EF05D2">
              <w:t>7</w:t>
            </w:r>
          </w:p>
        </w:tc>
      </w:tr>
      <w:tr w:rsidR="005E46A9"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5E46A9" w:rsidRPr="00EF05D2" w:rsidRDefault="005E46A9" w:rsidP="005330C8">
            <w:pPr>
              <w:widowControl w:val="0"/>
              <w:autoSpaceDE w:val="0"/>
              <w:autoSpaceDN w:val="0"/>
            </w:pPr>
            <w:r>
              <w:t>2.</w:t>
            </w:r>
          </w:p>
        </w:tc>
        <w:tc>
          <w:tcPr>
            <w:tcW w:w="14460" w:type="dxa"/>
            <w:gridSpan w:val="11"/>
            <w:vAlign w:val="center"/>
          </w:tcPr>
          <w:p w:rsidR="005E46A9" w:rsidRPr="00EF05D2" w:rsidRDefault="00DC05D6" w:rsidP="00DC05D6">
            <w:pPr>
              <w:jc w:val="center"/>
            </w:pPr>
            <w:r>
              <w:rPr>
                <w:b/>
                <w:lang w:val="en-US"/>
              </w:rPr>
              <w:t>IV</w:t>
            </w:r>
            <w:r w:rsidRPr="00DC05D6">
              <w:rPr>
                <w:b/>
              </w:rPr>
              <w:t xml:space="preserve">. </w:t>
            </w:r>
            <w:r>
              <w:rPr>
                <w:b/>
              </w:rPr>
              <w:t>Под</w:t>
            </w:r>
            <w:r w:rsidRPr="00EF05D2">
              <w:rPr>
                <w:b/>
              </w:rPr>
              <w:t>программа «Молодежь Подмосковья</w:t>
            </w:r>
          </w:p>
        </w:tc>
      </w:tr>
      <w:tr w:rsidR="00DC05D6"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DC05D6" w:rsidRPr="00EF05D2" w:rsidRDefault="00DC05D6" w:rsidP="005330C8">
            <w:pPr>
              <w:widowControl w:val="0"/>
              <w:autoSpaceDE w:val="0"/>
              <w:autoSpaceDN w:val="0"/>
            </w:pPr>
            <w:r>
              <w:t>2.1</w:t>
            </w:r>
          </w:p>
        </w:tc>
        <w:tc>
          <w:tcPr>
            <w:tcW w:w="2983" w:type="dxa"/>
            <w:gridSpan w:val="2"/>
            <w:vAlign w:val="center"/>
          </w:tcPr>
          <w:p w:rsidR="00DC05D6" w:rsidRPr="00EF05D2" w:rsidRDefault="00DC05D6" w:rsidP="005330C8">
            <w:pPr>
              <w:widowControl w:val="0"/>
              <w:autoSpaceDE w:val="0"/>
              <w:autoSpaceDN w:val="0"/>
            </w:pPr>
            <w:r w:rsidRPr="00EF05D2">
              <w:t>«Работай с молодежью» - уровень обеспеченности учреждениями по работе с молодежью (баллы)</w:t>
            </w:r>
          </w:p>
        </w:tc>
        <w:tc>
          <w:tcPr>
            <w:tcW w:w="1418" w:type="dxa"/>
            <w:vAlign w:val="center"/>
          </w:tcPr>
          <w:p w:rsidR="00DC05D6" w:rsidRPr="00EF05D2" w:rsidRDefault="00DC05D6" w:rsidP="00D93E1F">
            <w:pPr>
              <w:widowControl w:val="0"/>
              <w:autoSpaceDE w:val="0"/>
              <w:autoSpaceDN w:val="0"/>
            </w:pPr>
            <w:r w:rsidRPr="00EF05D2">
              <w:t>Приоритетный показатель</w:t>
            </w:r>
          </w:p>
        </w:tc>
        <w:tc>
          <w:tcPr>
            <w:tcW w:w="1275" w:type="dxa"/>
            <w:vAlign w:val="center"/>
          </w:tcPr>
          <w:p w:rsidR="00DC05D6" w:rsidRPr="00EF05D2" w:rsidRDefault="00DC05D6" w:rsidP="00D93E1F">
            <w:pPr>
              <w:widowControl w:val="0"/>
              <w:autoSpaceDE w:val="0"/>
              <w:autoSpaceDN w:val="0"/>
            </w:pPr>
            <w:r w:rsidRPr="00EF05D2">
              <w:t>балл</w:t>
            </w:r>
          </w:p>
        </w:tc>
        <w:tc>
          <w:tcPr>
            <w:tcW w:w="1418" w:type="dxa"/>
            <w:vAlign w:val="center"/>
          </w:tcPr>
          <w:p w:rsidR="00DC05D6" w:rsidRPr="00EF05D2" w:rsidRDefault="00DC05D6" w:rsidP="00D93E1F">
            <w:pPr>
              <w:spacing w:after="200"/>
              <w:rPr>
                <w:rFonts w:eastAsia="Calibri"/>
                <w:lang w:eastAsia="en-US"/>
              </w:rPr>
            </w:pPr>
            <w:r w:rsidRPr="00EF05D2">
              <w:rPr>
                <w:rFonts w:eastAsia="Calibri"/>
                <w:lang w:eastAsia="en-US"/>
              </w:rPr>
              <w:t>0</w:t>
            </w:r>
          </w:p>
        </w:tc>
        <w:tc>
          <w:tcPr>
            <w:tcW w:w="1417" w:type="dxa"/>
            <w:vAlign w:val="center"/>
          </w:tcPr>
          <w:p w:rsidR="00DC05D6" w:rsidRPr="00EF05D2" w:rsidRDefault="00DC05D6" w:rsidP="00D93E1F">
            <w:pPr>
              <w:spacing w:after="200"/>
              <w:rPr>
                <w:rFonts w:eastAsia="Calibri"/>
                <w:lang w:eastAsia="en-US"/>
              </w:rPr>
            </w:pPr>
            <w:r w:rsidRPr="00EF05D2">
              <w:rPr>
                <w:rFonts w:eastAsia="Calibri"/>
                <w:lang w:eastAsia="en-US"/>
              </w:rPr>
              <w:t>100</w:t>
            </w:r>
          </w:p>
        </w:tc>
        <w:tc>
          <w:tcPr>
            <w:tcW w:w="993" w:type="dxa"/>
            <w:vAlign w:val="center"/>
          </w:tcPr>
          <w:p w:rsidR="00DC05D6" w:rsidRPr="00EF05D2" w:rsidRDefault="00DC05D6" w:rsidP="00D93E1F">
            <w:pPr>
              <w:spacing w:after="200"/>
              <w:rPr>
                <w:rFonts w:eastAsia="Calibri"/>
                <w:lang w:eastAsia="en-US"/>
              </w:rPr>
            </w:pPr>
            <w:r w:rsidRPr="00EF05D2">
              <w:rPr>
                <w:rFonts w:eastAsia="Calibri"/>
                <w:lang w:eastAsia="en-US"/>
              </w:rPr>
              <w:t>100</w:t>
            </w:r>
          </w:p>
        </w:tc>
        <w:tc>
          <w:tcPr>
            <w:tcW w:w="853" w:type="dxa"/>
            <w:vAlign w:val="center"/>
          </w:tcPr>
          <w:p w:rsidR="00DC05D6" w:rsidRPr="00EF05D2" w:rsidRDefault="00DC05D6" w:rsidP="00D93E1F">
            <w:pPr>
              <w:spacing w:after="200"/>
              <w:rPr>
                <w:rFonts w:eastAsia="Calibri"/>
                <w:lang w:eastAsia="en-US"/>
              </w:rPr>
            </w:pPr>
            <w:r w:rsidRPr="00EF05D2">
              <w:rPr>
                <w:rFonts w:eastAsia="Calibri"/>
                <w:lang w:eastAsia="en-US"/>
              </w:rPr>
              <w:t>100</w:t>
            </w:r>
          </w:p>
        </w:tc>
        <w:tc>
          <w:tcPr>
            <w:tcW w:w="993" w:type="dxa"/>
            <w:vAlign w:val="center"/>
          </w:tcPr>
          <w:p w:rsidR="00DC05D6" w:rsidRPr="00EF05D2" w:rsidRDefault="00DC05D6" w:rsidP="00D93E1F">
            <w:pPr>
              <w:spacing w:after="200"/>
              <w:rPr>
                <w:rFonts w:eastAsia="Calibri"/>
                <w:lang w:eastAsia="en-US"/>
              </w:rPr>
            </w:pPr>
            <w:r w:rsidRPr="00EF05D2">
              <w:rPr>
                <w:rFonts w:eastAsia="Calibri"/>
                <w:lang w:eastAsia="en-US"/>
              </w:rPr>
              <w:t>100</w:t>
            </w:r>
          </w:p>
        </w:tc>
        <w:tc>
          <w:tcPr>
            <w:tcW w:w="1272" w:type="dxa"/>
            <w:vAlign w:val="center"/>
          </w:tcPr>
          <w:p w:rsidR="00DC05D6" w:rsidRPr="00EF05D2" w:rsidRDefault="00DC05D6" w:rsidP="00D93E1F">
            <w:pPr>
              <w:spacing w:after="200"/>
              <w:rPr>
                <w:rFonts w:eastAsia="Calibri"/>
                <w:lang w:eastAsia="en-US"/>
              </w:rPr>
            </w:pPr>
            <w:r w:rsidRPr="00EF05D2">
              <w:rPr>
                <w:rFonts w:eastAsia="Calibri"/>
                <w:lang w:eastAsia="en-US"/>
              </w:rPr>
              <w:t>100</w:t>
            </w:r>
          </w:p>
        </w:tc>
        <w:tc>
          <w:tcPr>
            <w:tcW w:w="1838" w:type="dxa"/>
            <w:vAlign w:val="center"/>
          </w:tcPr>
          <w:p w:rsidR="00DC05D6" w:rsidRPr="00EF05D2" w:rsidRDefault="00DC05D6" w:rsidP="00D93E1F">
            <w:pPr>
              <w:pStyle w:val="a6"/>
              <w:rPr>
                <w:sz w:val="24"/>
                <w:szCs w:val="24"/>
              </w:rPr>
            </w:pPr>
            <w:r w:rsidRPr="00EF05D2">
              <w:rPr>
                <w:sz w:val="24"/>
                <w:szCs w:val="24"/>
              </w:rPr>
              <w:t xml:space="preserve">Основное Мероприятие </w:t>
            </w:r>
          </w:p>
          <w:p w:rsidR="00DC05D6" w:rsidRPr="00EF05D2" w:rsidRDefault="00DC05D6" w:rsidP="00D93E1F">
            <w:pPr>
              <w:pStyle w:val="a6"/>
              <w:rPr>
                <w:sz w:val="24"/>
                <w:szCs w:val="24"/>
              </w:rPr>
            </w:pPr>
            <w:r w:rsidRPr="00EF05D2">
              <w:rPr>
                <w:sz w:val="24"/>
                <w:szCs w:val="24"/>
              </w:rPr>
              <w:t>01</w:t>
            </w:r>
          </w:p>
        </w:tc>
      </w:tr>
      <w:tr w:rsidR="00DC05D6"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DC05D6" w:rsidRDefault="00DC05D6" w:rsidP="005330C8">
            <w:pPr>
              <w:widowControl w:val="0"/>
              <w:autoSpaceDE w:val="0"/>
              <w:autoSpaceDN w:val="0"/>
            </w:pPr>
            <w:r>
              <w:t>2.2</w:t>
            </w:r>
          </w:p>
        </w:tc>
        <w:tc>
          <w:tcPr>
            <w:tcW w:w="2983" w:type="dxa"/>
            <w:gridSpan w:val="2"/>
            <w:vAlign w:val="center"/>
          </w:tcPr>
          <w:p w:rsidR="00DC05D6" w:rsidRPr="00EF05D2" w:rsidRDefault="00DC05D6" w:rsidP="005330C8">
            <w:pPr>
              <w:widowControl w:val="0"/>
              <w:autoSpaceDE w:val="0"/>
              <w:autoSpaceDN w:val="0"/>
            </w:pPr>
            <w:r w:rsidRPr="00EF05D2">
              <w:t xml:space="preserve">Доля молодых граждан, принимающих участие в мероприятиях по гражданско-патриотическому, духовно-нравственному воспитанию, к общему </w:t>
            </w:r>
            <w:r w:rsidRPr="00EF05D2">
              <w:lastRenderedPageBreak/>
              <w:t>числу</w:t>
            </w:r>
          </w:p>
        </w:tc>
        <w:tc>
          <w:tcPr>
            <w:tcW w:w="1418" w:type="dxa"/>
            <w:vAlign w:val="center"/>
          </w:tcPr>
          <w:p w:rsidR="00DC05D6" w:rsidRPr="00EF05D2" w:rsidRDefault="00DC05D6" w:rsidP="00D93E1F">
            <w:pPr>
              <w:widowControl w:val="0"/>
              <w:autoSpaceDE w:val="0"/>
              <w:autoSpaceDN w:val="0"/>
            </w:pPr>
            <w:r w:rsidRPr="00EF05D2">
              <w:lastRenderedPageBreak/>
              <w:t>Приоритетный показатель</w:t>
            </w:r>
          </w:p>
        </w:tc>
        <w:tc>
          <w:tcPr>
            <w:tcW w:w="1275" w:type="dxa"/>
            <w:vAlign w:val="center"/>
          </w:tcPr>
          <w:p w:rsidR="00DC05D6" w:rsidRPr="00EF05D2" w:rsidRDefault="00DC05D6" w:rsidP="00D93E1F">
            <w:pPr>
              <w:widowControl w:val="0"/>
              <w:autoSpaceDE w:val="0"/>
              <w:autoSpaceDN w:val="0"/>
            </w:pPr>
            <w:r w:rsidRPr="00EF05D2">
              <w:t>процент</w:t>
            </w:r>
          </w:p>
        </w:tc>
        <w:tc>
          <w:tcPr>
            <w:tcW w:w="1418" w:type="dxa"/>
            <w:vAlign w:val="center"/>
          </w:tcPr>
          <w:p w:rsidR="00DC05D6" w:rsidRPr="00EF05D2" w:rsidRDefault="00DC05D6" w:rsidP="00D93E1F">
            <w:pPr>
              <w:spacing w:after="200"/>
              <w:rPr>
                <w:rFonts w:eastAsia="Calibri"/>
                <w:lang w:eastAsia="en-US"/>
              </w:rPr>
            </w:pPr>
            <w:r w:rsidRPr="00EF05D2">
              <w:rPr>
                <w:rFonts w:eastAsia="Calibri"/>
                <w:lang w:eastAsia="en-US"/>
              </w:rPr>
              <w:t>20</w:t>
            </w:r>
          </w:p>
        </w:tc>
        <w:tc>
          <w:tcPr>
            <w:tcW w:w="1417" w:type="dxa"/>
            <w:vAlign w:val="center"/>
          </w:tcPr>
          <w:p w:rsidR="00DC05D6" w:rsidRPr="00EF05D2" w:rsidRDefault="00DC05D6" w:rsidP="00D93E1F">
            <w:pPr>
              <w:spacing w:after="200"/>
              <w:rPr>
                <w:rFonts w:eastAsia="Calibri"/>
                <w:lang w:eastAsia="en-US"/>
              </w:rPr>
            </w:pPr>
            <w:r w:rsidRPr="00EF05D2">
              <w:rPr>
                <w:rFonts w:eastAsia="Calibri"/>
                <w:lang w:eastAsia="en-US"/>
              </w:rPr>
              <w:t>23</w:t>
            </w:r>
          </w:p>
        </w:tc>
        <w:tc>
          <w:tcPr>
            <w:tcW w:w="993" w:type="dxa"/>
            <w:vAlign w:val="center"/>
          </w:tcPr>
          <w:p w:rsidR="00DC05D6" w:rsidRPr="00EF05D2" w:rsidRDefault="00DC05D6" w:rsidP="00D93E1F">
            <w:pPr>
              <w:spacing w:after="200"/>
              <w:rPr>
                <w:rFonts w:eastAsia="Calibri"/>
                <w:lang w:eastAsia="en-US"/>
              </w:rPr>
            </w:pPr>
            <w:r w:rsidRPr="00EF05D2">
              <w:rPr>
                <w:rFonts w:eastAsia="Calibri"/>
                <w:lang w:eastAsia="en-US"/>
              </w:rPr>
              <w:t>24</w:t>
            </w:r>
          </w:p>
        </w:tc>
        <w:tc>
          <w:tcPr>
            <w:tcW w:w="853" w:type="dxa"/>
            <w:vAlign w:val="center"/>
          </w:tcPr>
          <w:p w:rsidR="00DC05D6" w:rsidRPr="00EF05D2" w:rsidRDefault="00DC05D6" w:rsidP="00D93E1F">
            <w:pPr>
              <w:spacing w:after="200"/>
              <w:rPr>
                <w:rFonts w:eastAsia="Calibri"/>
                <w:lang w:eastAsia="en-US"/>
              </w:rPr>
            </w:pPr>
            <w:r w:rsidRPr="00EF05D2">
              <w:rPr>
                <w:rFonts w:eastAsia="Calibri"/>
                <w:lang w:eastAsia="en-US"/>
              </w:rPr>
              <w:t>25</w:t>
            </w:r>
          </w:p>
        </w:tc>
        <w:tc>
          <w:tcPr>
            <w:tcW w:w="993" w:type="dxa"/>
            <w:vAlign w:val="center"/>
          </w:tcPr>
          <w:p w:rsidR="00DC05D6" w:rsidRPr="00EF05D2" w:rsidRDefault="00DC05D6" w:rsidP="00D93E1F">
            <w:pPr>
              <w:spacing w:after="200"/>
              <w:rPr>
                <w:rFonts w:eastAsia="Calibri"/>
                <w:lang w:eastAsia="en-US"/>
              </w:rPr>
            </w:pPr>
            <w:r w:rsidRPr="00EF05D2">
              <w:rPr>
                <w:rFonts w:eastAsia="Calibri"/>
                <w:lang w:eastAsia="en-US"/>
              </w:rPr>
              <w:t>26</w:t>
            </w:r>
          </w:p>
        </w:tc>
        <w:tc>
          <w:tcPr>
            <w:tcW w:w="1272" w:type="dxa"/>
            <w:vAlign w:val="center"/>
          </w:tcPr>
          <w:p w:rsidR="00DC05D6" w:rsidRPr="00EF05D2" w:rsidRDefault="00DC05D6" w:rsidP="00D93E1F">
            <w:pPr>
              <w:spacing w:after="200"/>
              <w:rPr>
                <w:rFonts w:eastAsia="Calibri"/>
                <w:lang w:eastAsia="en-US"/>
              </w:rPr>
            </w:pPr>
            <w:r w:rsidRPr="00EF05D2">
              <w:rPr>
                <w:rFonts w:eastAsia="Calibri"/>
                <w:lang w:eastAsia="en-US"/>
              </w:rPr>
              <w:t>27</w:t>
            </w:r>
          </w:p>
        </w:tc>
        <w:tc>
          <w:tcPr>
            <w:tcW w:w="1838" w:type="dxa"/>
            <w:vAlign w:val="center"/>
          </w:tcPr>
          <w:p w:rsidR="00DC05D6" w:rsidRPr="00EF05D2" w:rsidRDefault="00DC05D6" w:rsidP="00D93E1F">
            <w:pPr>
              <w:pStyle w:val="a6"/>
              <w:rPr>
                <w:sz w:val="24"/>
                <w:szCs w:val="24"/>
              </w:rPr>
            </w:pPr>
            <w:r w:rsidRPr="00EF05D2">
              <w:rPr>
                <w:sz w:val="24"/>
                <w:szCs w:val="24"/>
              </w:rPr>
              <w:t xml:space="preserve">Основное Мероприятие </w:t>
            </w:r>
          </w:p>
          <w:p w:rsidR="00DC05D6" w:rsidRDefault="00DC05D6" w:rsidP="00D93E1F">
            <w:pPr>
              <w:pStyle w:val="a6"/>
              <w:rPr>
                <w:sz w:val="24"/>
                <w:szCs w:val="24"/>
              </w:rPr>
            </w:pPr>
            <w:r w:rsidRPr="00EF05D2">
              <w:rPr>
                <w:sz w:val="24"/>
                <w:szCs w:val="24"/>
              </w:rPr>
              <w:t>01</w:t>
            </w:r>
          </w:p>
          <w:p w:rsidR="0063052E" w:rsidRDefault="0063052E" w:rsidP="00D93E1F">
            <w:pPr>
              <w:pStyle w:val="a6"/>
              <w:rPr>
                <w:sz w:val="24"/>
                <w:szCs w:val="24"/>
              </w:rPr>
            </w:pPr>
          </w:p>
          <w:p w:rsidR="0063052E" w:rsidRDefault="0063052E" w:rsidP="00D93E1F">
            <w:pPr>
              <w:pStyle w:val="a6"/>
              <w:rPr>
                <w:sz w:val="24"/>
                <w:szCs w:val="24"/>
              </w:rPr>
            </w:pPr>
          </w:p>
          <w:p w:rsidR="0063052E" w:rsidRDefault="0063052E" w:rsidP="00D93E1F">
            <w:pPr>
              <w:pStyle w:val="a6"/>
              <w:rPr>
                <w:sz w:val="24"/>
                <w:szCs w:val="24"/>
              </w:rPr>
            </w:pPr>
          </w:p>
          <w:p w:rsidR="0063052E" w:rsidRDefault="0063052E" w:rsidP="00D93E1F">
            <w:pPr>
              <w:pStyle w:val="a6"/>
              <w:rPr>
                <w:sz w:val="24"/>
                <w:szCs w:val="24"/>
              </w:rPr>
            </w:pPr>
          </w:p>
          <w:p w:rsidR="0063052E" w:rsidRDefault="0063052E" w:rsidP="00D93E1F">
            <w:pPr>
              <w:pStyle w:val="a6"/>
              <w:rPr>
                <w:sz w:val="24"/>
                <w:szCs w:val="24"/>
              </w:rPr>
            </w:pPr>
          </w:p>
          <w:p w:rsidR="0063052E" w:rsidRPr="00EF05D2" w:rsidRDefault="0063052E" w:rsidP="00D93E1F">
            <w:pPr>
              <w:pStyle w:val="a6"/>
              <w:rPr>
                <w:sz w:val="24"/>
                <w:szCs w:val="24"/>
              </w:rPr>
            </w:pPr>
          </w:p>
        </w:tc>
      </w:tr>
    </w:tbl>
    <w:p w:rsidR="005330C8" w:rsidRPr="00EF05D2" w:rsidRDefault="005330C8" w:rsidP="005330C8">
      <w:pPr>
        <w:pStyle w:val="ConsPlusNormal"/>
        <w:jc w:val="center"/>
        <w:rPr>
          <w:rFonts w:ascii="Times New Roman" w:hAnsi="Times New Roman" w:cs="Times New Roman"/>
          <w:sz w:val="24"/>
          <w:szCs w:val="24"/>
        </w:rPr>
        <w:sectPr w:rsidR="005330C8" w:rsidRPr="00EF05D2" w:rsidSect="00C4541A">
          <w:footerReference w:type="default" r:id="rId13"/>
          <w:type w:val="continuous"/>
          <w:pgSz w:w="16839" w:h="11907" w:orient="landscape" w:code="9"/>
          <w:pgMar w:top="720" w:right="720" w:bottom="284" w:left="720" w:header="0" w:footer="0" w:gutter="0"/>
          <w:cols w:space="720"/>
          <w:docGrid w:linePitch="299"/>
        </w:sectPr>
      </w:pPr>
    </w:p>
    <w:tbl>
      <w:tblPr>
        <w:tblpPr w:leftFromText="180" w:rightFromText="180" w:vertAnchor="text" w:horzAnchor="margin" w:tblpY="-2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903"/>
        <w:gridCol w:w="1560"/>
        <w:gridCol w:w="1275"/>
        <w:gridCol w:w="1418"/>
        <w:gridCol w:w="1276"/>
        <w:gridCol w:w="1134"/>
        <w:gridCol w:w="992"/>
        <w:gridCol w:w="993"/>
        <w:gridCol w:w="1275"/>
        <w:gridCol w:w="1841"/>
      </w:tblGrid>
      <w:tr w:rsidR="000B69A4" w:rsidRPr="00EF05D2" w:rsidTr="00A16F4C">
        <w:tc>
          <w:tcPr>
            <w:tcW w:w="561" w:type="dxa"/>
            <w:vAlign w:val="center"/>
          </w:tcPr>
          <w:p w:rsidR="000B69A4" w:rsidRPr="00EF05D2" w:rsidRDefault="000B69A4" w:rsidP="000B69A4">
            <w:pPr>
              <w:widowControl w:val="0"/>
              <w:autoSpaceDE w:val="0"/>
              <w:autoSpaceDN w:val="0"/>
            </w:pPr>
          </w:p>
        </w:tc>
        <w:tc>
          <w:tcPr>
            <w:tcW w:w="2903" w:type="dxa"/>
            <w:vAlign w:val="center"/>
          </w:tcPr>
          <w:p w:rsidR="000B69A4" w:rsidRPr="0063052E" w:rsidRDefault="0063052E" w:rsidP="000B69A4">
            <w:pPr>
              <w:widowControl w:val="0"/>
              <w:autoSpaceDE w:val="0"/>
              <w:autoSpaceDN w:val="0"/>
            </w:pPr>
            <w:r w:rsidRPr="0063052E">
              <w:t>молодых граждан в городском округе Лотошино</w:t>
            </w:r>
          </w:p>
        </w:tc>
        <w:tc>
          <w:tcPr>
            <w:tcW w:w="1560" w:type="dxa"/>
            <w:vAlign w:val="center"/>
          </w:tcPr>
          <w:p w:rsidR="000B69A4" w:rsidRPr="00EF05D2" w:rsidRDefault="000B69A4" w:rsidP="000B69A4">
            <w:pPr>
              <w:widowControl w:val="0"/>
              <w:autoSpaceDE w:val="0"/>
              <w:autoSpaceDN w:val="0"/>
            </w:pPr>
          </w:p>
        </w:tc>
        <w:tc>
          <w:tcPr>
            <w:tcW w:w="1275" w:type="dxa"/>
            <w:vAlign w:val="center"/>
          </w:tcPr>
          <w:p w:rsidR="000B69A4" w:rsidRPr="00EF05D2" w:rsidRDefault="000B69A4" w:rsidP="000B69A4">
            <w:pPr>
              <w:widowControl w:val="0"/>
              <w:autoSpaceDE w:val="0"/>
              <w:autoSpaceDN w:val="0"/>
            </w:pPr>
          </w:p>
        </w:tc>
        <w:tc>
          <w:tcPr>
            <w:tcW w:w="1418" w:type="dxa"/>
            <w:vAlign w:val="center"/>
          </w:tcPr>
          <w:p w:rsidR="000B69A4" w:rsidRPr="00EF05D2" w:rsidRDefault="000B69A4" w:rsidP="000B69A4">
            <w:pPr>
              <w:spacing w:after="200"/>
              <w:rPr>
                <w:rFonts w:eastAsia="Calibri"/>
                <w:lang w:eastAsia="en-US"/>
              </w:rPr>
            </w:pPr>
          </w:p>
        </w:tc>
        <w:tc>
          <w:tcPr>
            <w:tcW w:w="1276" w:type="dxa"/>
            <w:vAlign w:val="center"/>
          </w:tcPr>
          <w:p w:rsidR="000B69A4" w:rsidRPr="00EF05D2" w:rsidRDefault="000B69A4" w:rsidP="000B69A4">
            <w:pPr>
              <w:spacing w:after="200"/>
              <w:rPr>
                <w:rFonts w:eastAsia="Calibri"/>
                <w:lang w:eastAsia="en-US"/>
              </w:rPr>
            </w:pPr>
          </w:p>
        </w:tc>
        <w:tc>
          <w:tcPr>
            <w:tcW w:w="1134" w:type="dxa"/>
            <w:vAlign w:val="center"/>
          </w:tcPr>
          <w:p w:rsidR="000B69A4" w:rsidRPr="00EF05D2" w:rsidRDefault="000B69A4" w:rsidP="000B69A4">
            <w:pPr>
              <w:spacing w:after="200"/>
              <w:rPr>
                <w:rFonts w:eastAsia="Calibri"/>
                <w:lang w:eastAsia="en-US"/>
              </w:rPr>
            </w:pPr>
          </w:p>
        </w:tc>
        <w:tc>
          <w:tcPr>
            <w:tcW w:w="992" w:type="dxa"/>
            <w:vAlign w:val="center"/>
          </w:tcPr>
          <w:p w:rsidR="000B69A4" w:rsidRPr="00EF05D2" w:rsidRDefault="000B69A4" w:rsidP="000B69A4">
            <w:pPr>
              <w:spacing w:after="200"/>
              <w:rPr>
                <w:rFonts w:eastAsia="Calibri"/>
                <w:lang w:eastAsia="en-US"/>
              </w:rPr>
            </w:pPr>
          </w:p>
        </w:tc>
        <w:tc>
          <w:tcPr>
            <w:tcW w:w="993" w:type="dxa"/>
            <w:vAlign w:val="center"/>
          </w:tcPr>
          <w:p w:rsidR="000B69A4" w:rsidRPr="00EF05D2" w:rsidRDefault="000B69A4" w:rsidP="000B69A4">
            <w:pPr>
              <w:spacing w:after="200"/>
              <w:rPr>
                <w:rFonts w:eastAsia="Calibri"/>
                <w:lang w:eastAsia="en-US"/>
              </w:rPr>
            </w:pPr>
          </w:p>
        </w:tc>
        <w:tc>
          <w:tcPr>
            <w:tcW w:w="1275" w:type="dxa"/>
            <w:vAlign w:val="center"/>
          </w:tcPr>
          <w:p w:rsidR="000B69A4" w:rsidRPr="00EF05D2" w:rsidRDefault="000B69A4" w:rsidP="000B69A4">
            <w:pPr>
              <w:spacing w:after="200"/>
              <w:rPr>
                <w:rFonts w:eastAsia="Calibri"/>
                <w:lang w:eastAsia="en-US"/>
              </w:rPr>
            </w:pPr>
          </w:p>
        </w:tc>
        <w:tc>
          <w:tcPr>
            <w:tcW w:w="1841" w:type="dxa"/>
            <w:vAlign w:val="center"/>
          </w:tcPr>
          <w:p w:rsidR="000B69A4" w:rsidRPr="00EF05D2" w:rsidRDefault="000B69A4" w:rsidP="000B69A4">
            <w:pPr>
              <w:pStyle w:val="a6"/>
              <w:rPr>
                <w:sz w:val="24"/>
                <w:szCs w:val="24"/>
              </w:rPr>
            </w:pPr>
          </w:p>
        </w:tc>
      </w:tr>
      <w:tr w:rsidR="0063052E" w:rsidRPr="00EF05D2" w:rsidTr="00A16F4C">
        <w:tc>
          <w:tcPr>
            <w:tcW w:w="561" w:type="dxa"/>
            <w:vAlign w:val="center"/>
          </w:tcPr>
          <w:p w:rsidR="0063052E" w:rsidRPr="00EF05D2" w:rsidRDefault="0063052E" w:rsidP="000B69A4">
            <w:pPr>
              <w:widowControl w:val="0"/>
              <w:autoSpaceDE w:val="0"/>
              <w:autoSpaceDN w:val="0"/>
            </w:pPr>
            <w:r>
              <w:t>2.3</w:t>
            </w:r>
          </w:p>
        </w:tc>
        <w:tc>
          <w:tcPr>
            <w:tcW w:w="2903" w:type="dxa"/>
            <w:vAlign w:val="center"/>
          </w:tcPr>
          <w:p w:rsidR="0063052E" w:rsidRPr="00EF05D2" w:rsidRDefault="0063052E" w:rsidP="00D93E1F">
            <w:pPr>
              <w:widowControl w:val="0"/>
              <w:autoSpaceDE w:val="0"/>
              <w:autoSpaceDN w:val="0"/>
            </w:pPr>
            <w:r w:rsidRPr="00EF05D2">
              <w:t>Доля мероприятий с участием молодых граждан, оказавшихся в трудной жизненной ситуации, нуждающихся в особой заботе государства, к общему числу мероприятий</w:t>
            </w:r>
          </w:p>
        </w:tc>
        <w:tc>
          <w:tcPr>
            <w:tcW w:w="1560" w:type="dxa"/>
            <w:vAlign w:val="center"/>
          </w:tcPr>
          <w:p w:rsidR="0063052E" w:rsidRPr="00EF05D2" w:rsidRDefault="0063052E" w:rsidP="00D93E1F">
            <w:pPr>
              <w:widowControl w:val="0"/>
              <w:autoSpaceDE w:val="0"/>
              <w:autoSpaceDN w:val="0"/>
            </w:pPr>
            <w:r w:rsidRPr="00EF05D2">
              <w:t>Показатель муниципальной программы</w:t>
            </w:r>
          </w:p>
        </w:tc>
        <w:tc>
          <w:tcPr>
            <w:tcW w:w="1275" w:type="dxa"/>
            <w:vAlign w:val="center"/>
          </w:tcPr>
          <w:p w:rsidR="0063052E" w:rsidRPr="00EF05D2" w:rsidRDefault="0063052E" w:rsidP="00D93E1F">
            <w:pPr>
              <w:widowControl w:val="0"/>
              <w:autoSpaceDE w:val="0"/>
              <w:autoSpaceDN w:val="0"/>
            </w:pPr>
            <w:r w:rsidRPr="00EF05D2">
              <w:t>процент</w:t>
            </w:r>
          </w:p>
        </w:tc>
        <w:tc>
          <w:tcPr>
            <w:tcW w:w="1418" w:type="dxa"/>
            <w:vAlign w:val="center"/>
          </w:tcPr>
          <w:p w:rsidR="0063052E" w:rsidRPr="00EF05D2" w:rsidRDefault="0063052E" w:rsidP="00D93E1F">
            <w:pPr>
              <w:spacing w:after="200"/>
              <w:rPr>
                <w:rFonts w:eastAsia="Calibri"/>
                <w:lang w:eastAsia="en-US"/>
              </w:rPr>
            </w:pPr>
            <w:r w:rsidRPr="00EF05D2">
              <w:rPr>
                <w:rFonts w:eastAsia="Calibri"/>
                <w:lang w:eastAsia="en-US"/>
              </w:rPr>
              <w:t>6</w:t>
            </w:r>
          </w:p>
        </w:tc>
        <w:tc>
          <w:tcPr>
            <w:tcW w:w="1276" w:type="dxa"/>
            <w:vAlign w:val="center"/>
          </w:tcPr>
          <w:p w:rsidR="0063052E" w:rsidRPr="00EF05D2" w:rsidRDefault="0063052E" w:rsidP="00D93E1F">
            <w:pPr>
              <w:spacing w:after="200"/>
              <w:rPr>
                <w:rFonts w:eastAsia="Calibri"/>
                <w:lang w:eastAsia="en-US"/>
              </w:rPr>
            </w:pPr>
            <w:r w:rsidRPr="00EF05D2">
              <w:rPr>
                <w:rFonts w:eastAsia="Calibri"/>
                <w:lang w:eastAsia="en-US"/>
              </w:rPr>
              <w:t>18</w:t>
            </w:r>
          </w:p>
        </w:tc>
        <w:tc>
          <w:tcPr>
            <w:tcW w:w="1134" w:type="dxa"/>
            <w:vAlign w:val="center"/>
          </w:tcPr>
          <w:p w:rsidR="0063052E" w:rsidRPr="00EF05D2" w:rsidRDefault="0063052E" w:rsidP="00D93E1F">
            <w:pPr>
              <w:spacing w:after="200"/>
              <w:rPr>
                <w:rFonts w:eastAsia="Calibri"/>
                <w:lang w:eastAsia="en-US"/>
              </w:rPr>
            </w:pPr>
            <w:r w:rsidRPr="00EF05D2">
              <w:rPr>
                <w:rFonts w:eastAsia="Calibri"/>
                <w:lang w:eastAsia="en-US"/>
              </w:rPr>
              <w:t>21</w:t>
            </w:r>
          </w:p>
        </w:tc>
        <w:tc>
          <w:tcPr>
            <w:tcW w:w="992" w:type="dxa"/>
            <w:vAlign w:val="center"/>
          </w:tcPr>
          <w:p w:rsidR="0063052E" w:rsidRPr="00EF05D2" w:rsidRDefault="0063052E" w:rsidP="00D93E1F">
            <w:pPr>
              <w:spacing w:after="200"/>
              <w:rPr>
                <w:rFonts w:eastAsia="Calibri"/>
                <w:lang w:eastAsia="en-US"/>
              </w:rPr>
            </w:pPr>
            <w:r w:rsidRPr="00EF05D2">
              <w:rPr>
                <w:rFonts w:eastAsia="Calibri"/>
                <w:lang w:eastAsia="en-US"/>
              </w:rPr>
              <w:t>23</w:t>
            </w:r>
          </w:p>
        </w:tc>
        <w:tc>
          <w:tcPr>
            <w:tcW w:w="993" w:type="dxa"/>
            <w:vAlign w:val="center"/>
          </w:tcPr>
          <w:p w:rsidR="0063052E" w:rsidRPr="00EF05D2" w:rsidRDefault="0063052E" w:rsidP="00D93E1F">
            <w:pPr>
              <w:spacing w:after="200"/>
              <w:rPr>
                <w:rFonts w:eastAsia="Calibri"/>
                <w:lang w:eastAsia="en-US"/>
              </w:rPr>
            </w:pPr>
            <w:r w:rsidRPr="00EF05D2">
              <w:rPr>
                <w:rFonts w:eastAsia="Calibri"/>
                <w:lang w:eastAsia="en-US"/>
              </w:rPr>
              <w:t>25</w:t>
            </w:r>
          </w:p>
        </w:tc>
        <w:tc>
          <w:tcPr>
            <w:tcW w:w="1275" w:type="dxa"/>
            <w:vAlign w:val="center"/>
          </w:tcPr>
          <w:p w:rsidR="0063052E" w:rsidRPr="00EF05D2" w:rsidRDefault="0063052E" w:rsidP="00D93E1F">
            <w:pPr>
              <w:spacing w:after="200"/>
              <w:rPr>
                <w:rFonts w:eastAsia="Calibri"/>
                <w:lang w:eastAsia="en-US"/>
              </w:rPr>
            </w:pPr>
            <w:r w:rsidRPr="00EF05D2">
              <w:rPr>
                <w:rFonts w:eastAsia="Calibri"/>
                <w:lang w:eastAsia="en-US"/>
              </w:rPr>
              <w:t>27</w:t>
            </w:r>
          </w:p>
        </w:tc>
        <w:tc>
          <w:tcPr>
            <w:tcW w:w="1841" w:type="dxa"/>
            <w:vAlign w:val="center"/>
          </w:tcPr>
          <w:p w:rsidR="0063052E" w:rsidRPr="00EF05D2" w:rsidRDefault="0063052E" w:rsidP="00D93E1F">
            <w:pPr>
              <w:pStyle w:val="a6"/>
              <w:rPr>
                <w:sz w:val="24"/>
                <w:szCs w:val="24"/>
              </w:rPr>
            </w:pPr>
            <w:r w:rsidRPr="00EF05D2">
              <w:rPr>
                <w:sz w:val="24"/>
                <w:szCs w:val="24"/>
              </w:rPr>
              <w:t xml:space="preserve">Основное Мероприятие </w:t>
            </w:r>
          </w:p>
          <w:p w:rsidR="0063052E" w:rsidRPr="00EF05D2" w:rsidRDefault="0063052E" w:rsidP="00D93E1F">
            <w:pPr>
              <w:pStyle w:val="a6"/>
              <w:rPr>
                <w:sz w:val="24"/>
                <w:szCs w:val="24"/>
              </w:rPr>
            </w:pPr>
            <w:r w:rsidRPr="00EF05D2">
              <w:rPr>
                <w:sz w:val="24"/>
                <w:szCs w:val="24"/>
              </w:rPr>
              <w:t>01</w:t>
            </w:r>
          </w:p>
        </w:tc>
      </w:tr>
      <w:tr w:rsidR="0063052E" w:rsidRPr="00EF05D2" w:rsidTr="00A16F4C">
        <w:tc>
          <w:tcPr>
            <w:tcW w:w="561" w:type="dxa"/>
            <w:vAlign w:val="center"/>
          </w:tcPr>
          <w:p w:rsidR="0063052E" w:rsidRDefault="0063052E" w:rsidP="000B69A4">
            <w:pPr>
              <w:widowControl w:val="0"/>
              <w:autoSpaceDE w:val="0"/>
              <w:autoSpaceDN w:val="0"/>
            </w:pPr>
            <w:r>
              <w:t>2.4</w:t>
            </w:r>
          </w:p>
        </w:tc>
        <w:tc>
          <w:tcPr>
            <w:tcW w:w="2903" w:type="dxa"/>
            <w:vAlign w:val="center"/>
          </w:tcPr>
          <w:p w:rsidR="0063052E" w:rsidRPr="00EF05D2" w:rsidRDefault="0063052E" w:rsidP="00D93E1F">
            <w:pPr>
              <w:rPr>
                <w:rFonts w:eastAsia="Calibri"/>
                <w:lang w:eastAsia="en-US"/>
              </w:rPr>
            </w:pPr>
            <w:r w:rsidRPr="00EF05D2">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 в городском округе Лотошино</w:t>
            </w:r>
          </w:p>
        </w:tc>
        <w:tc>
          <w:tcPr>
            <w:tcW w:w="1560" w:type="dxa"/>
            <w:vAlign w:val="center"/>
          </w:tcPr>
          <w:p w:rsidR="0063052E" w:rsidRPr="00EF05D2" w:rsidRDefault="0063052E" w:rsidP="00D93E1F">
            <w:pPr>
              <w:widowControl w:val="0"/>
              <w:autoSpaceDE w:val="0"/>
              <w:autoSpaceDN w:val="0"/>
            </w:pPr>
            <w:r w:rsidRPr="00EF05D2">
              <w:t>Показатель муниципальной программы</w:t>
            </w:r>
          </w:p>
        </w:tc>
        <w:tc>
          <w:tcPr>
            <w:tcW w:w="1275" w:type="dxa"/>
            <w:vAlign w:val="center"/>
          </w:tcPr>
          <w:p w:rsidR="0063052E" w:rsidRPr="00EF05D2" w:rsidRDefault="0063052E" w:rsidP="00D93E1F">
            <w:pPr>
              <w:widowControl w:val="0"/>
              <w:autoSpaceDE w:val="0"/>
              <w:autoSpaceDN w:val="0"/>
            </w:pPr>
            <w:r w:rsidRPr="00EF05D2">
              <w:t>процент</w:t>
            </w:r>
          </w:p>
        </w:tc>
        <w:tc>
          <w:tcPr>
            <w:tcW w:w="1418" w:type="dxa"/>
            <w:vAlign w:val="center"/>
          </w:tcPr>
          <w:p w:rsidR="0063052E" w:rsidRPr="00EF05D2" w:rsidRDefault="0063052E" w:rsidP="00D93E1F">
            <w:pPr>
              <w:spacing w:after="200"/>
              <w:rPr>
                <w:rFonts w:eastAsia="Calibri"/>
                <w:lang w:eastAsia="en-US"/>
              </w:rPr>
            </w:pPr>
            <w:r w:rsidRPr="00EF05D2">
              <w:rPr>
                <w:rFonts w:eastAsia="Calibri"/>
                <w:lang w:eastAsia="en-US"/>
              </w:rPr>
              <w:t>9,3</w:t>
            </w:r>
          </w:p>
        </w:tc>
        <w:tc>
          <w:tcPr>
            <w:tcW w:w="1276" w:type="dxa"/>
            <w:vAlign w:val="center"/>
          </w:tcPr>
          <w:p w:rsidR="0063052E" w:rsidRPr="00EF05D2" w:rsidRDefault="0063052E" w:rsidP="00D93E1F">
            <w:pPr>
              <w:spacing w:after="200"/>
              <w:rPr>
                <w:rFonts w:eastAsia="Calibri"/>
                <w:lang w:eastAsia="en-US"/>
              </w:rPr>
            </w:pPr>
            <w:r w:rsidRPr="00EF05D2">
              <w:rPr>
                <w:rFonts w:eastAsia="Calibri"/>
                <w:lang w:eastAsia="en-US"/>
              </w:rPr>
              <w:t>15,7</w:t>
            </w:r>
          </w:p>
        </w:tc>
        <w:tc>
          <w:tcPr>
            <w:tcW w:w="1134" w:type="dxa"/>
            <w:vAlign w:val="center"/>
          </w:tcPr>
          <w:p w:rsidR="0063052E" w:rsidRPr="00EF05D2" w:rsidRDefault="0063052E" w:rsidP="00D93E1F">
            <w:pPr>
              <w:spacing w:after="200"/>
              <w:rPr>
                <w:rFonts w:eastAsia="Calibri"/>
                <w:lang w:eastAsia="en-US"/>
              </w:rPr>
            </w:pPr>
            <w:r w:rsidRPr="00EF05D2">
              <w:rPr>
                <w:rFonts w:eastAsia="Calibri"/>
                <w:lang w:eastAsia="en-US"/>
              </w:rPr>
              <w:t>17,3</w:t>
            </w:r>
          </w:p>
        </w:tc>
        <w:tc>
          <w:tcPr>
            <w:tcW w:w="992" w:type="dxa"/>
            <w:vAlign w:val="center"/>
          </w:tcPr>
          <w:p w:rsidR="0063052E" w:rsidRPr="00EF05D2" w:rsidRDefault="0063052E" w:rsidP="00D93E1F">
            <w:pPr>
              <w:spacing w:after="200"/>
              <w:rPr>
                <w:rFonts w:eastAsia="Calibri"/>
                <w:lang w:eastAsia="en-US"/>
              </w:rPr>
            </w:pPr>
            <w:r w:rsidRPr="00EF05D2">
              <w:rPr>
                <w:rFonts w:eastAsia="Calibri"/>
                <w:lang w:eastAsia="en-US"/>
              </w:rPr>
              <w:t>18,0</w:t>
            </w:r>
          </w:p>
        </w:tc>
        <w:tc>
          <w:tcPr>
            <w:tcW w:w="993" w:type="dxa"/>
            <w:vAlign w:val="center"/>
          </w:tcPr>
          <w:p w:rsidR="0063052E" w:rsidRPr="00EF05D2" w:rsidRDefault="0063052E" w:rsidP="00D93E1F">
            <w:pPr>
              <w:spacing w:after="200"/>
              <w:rPr>
                <w:rFonts w:eastAsia="Calibri"/>
                <w:lang w:eastAsia="en-US"/>
              </w:rPr>
            </w:pPr>
            <w:r w:rsidRPr="00EF05D2">
              <w:rPr>
                <w:rFonts w:eastAsia="Calibri"/>
                <w:lang w:eastAsia="en-US"/>
              </w:rPr>
              <w:t>18,5</w:t>
            </w:r>
          </w:p>
        </w:tc>
        <w:tc>
          <w:tcPr>
            <w:tcW w:w="1275" w:type="dxa"/>
            <w:vAlign w:val="center"/>
          </w:tcPr>
          <w:p w:rsidR="0063052E" w:rsidRPr="00EF05D2" w:rsidRDefault="0063052E" w:rsidP="00D93E1F">
            <w:pPr>
              <w:spacing w:after="200"/>
              <w:rPr>
                <w:rFonts w:eastAsia="Calibri"/>
                <w:lang w:eastAsia="en-US"/>
              </w:rPr>
            </w:pPr>
            <w:r w:rsidRPr="00EF05D2">
              <w:rPr>
                <w:rFonts w:eastAsia="Calibri"/>
                <w:lang w:eastAsia="en-US"/>
              </w:rPr>
              <w:t>19,0</w:t>
            </w:r>
          </w:p>
        </w:tc>
        <w:tc>
          <w:tcPr>
            <w:tcW w:w="1841" w:type="dxa"/>
            <w:vAlign w:val="center"/>
          </w:tcPr>
          <w:p w:rsidR="0063052E" w:rsidRPr="00EF05D2" w:rsidRDefault="0063052E" w:rsidP="00D93E1F">
            <w:pPr>
              <w:pStyle w:val="a6"/>
              <w:rPr>
                <w:sz w:val="24"/>
                <w:szCs w:val="24"/>
              </w:rPr>
            </w:pPr>
            <w:r w:rsidRPr="00EF05D2">
              <w:rPr>
                <w:sz w:val="24"/>
                <w:szCs w:val="24"/>
              </w:rPr>
              <w:t xml:space="preserve">Основное Мероприятие </w:t>
            </w:r>
          </w:p>
          <w:p w:rsidR="0063052E" w:rsidRPr="00EF05D2" w:rsidRDefault="0063052E" w:rsidP="00D93E1F">
            <w:pPr>
              <w:pStyle w:val="a6"/>
              <w:rPr>
                <w:sz w:val="24"/>
                <w:szCs w:val="24"/>
              </w:rPr>
            </w:pPr>
            <w:r w:rsidRPr="00EF05D2">
              <w:rPr>
                <w:sz w:val="24"/>
                <w:szCs w:val="24"/>
              </w:rPr>
              <w:t xml:space="preserve">01 </w:t>
            </w:r>
          </w:p>
        </w:tc>
      </w:tr>
      <w:tr w:rsidR="0063052E" w:rsidRPr="00EF05D2" w:rsidTr="00A16F4C">
        <w:tc>
          <w:tcPr>
            <w:tcW w:w="561" w:type="dxa"/>
            <w:vAlign w:val="center"/>
          </w:tcPr>
          <w:p w:rsidR="0063052E" w:rsidRDefault="0063052E" w:rsidP="000B69A4">
            <w:pPr>
              <w:widowControl w:val="0"/>
              <w:autoSpaceDE w:val="0"/>
              <w:autoSpaceDN w:val="0"/>
            </w:pPr>
          </w:p>
        </w:tc>
        <w:tc>
          <w:tcPr>
            <w:tcW w:w="2903" w:type="dxa"/>
            <w:vAlign w:val="center"/>
          </w:tcPr>
          <w:p w:rsidR="0063052E" w:rsidRPr="00EF05D2" w:rsidRDefault="0063052E" w:rsidP="00D93E1F">
            <w:r w:rsidRPr="00EF05D2">
              <w:t>Уровень соответствия площади учреждений по работе с молодежью</w:t>
            </w:r>
          </w:p>
        </w:tc>
        <w:tc>
          <w:tcPr>
            <w:tcW w:w="1560" w:type="dxa"/>
            <w:vAlign w:val="center"/>
          </w:tcPr>
          <w:p w:rsidR="0063052E" w:rsidRPr="00EF05D2" w:rsidRDefault="0063052E" w:rsidP="00D93E1F">
            <w:pPr>
              <w:widowControl w:val="0"/>
              <w:autoSpaceDE w:val="0"/>
              <w:autoSpaceDN w:val="0"/>
            </w:pPr>
            <w:r w:rsidRPr="00EF05D2">
              <w:t>Показатель</w:t>
            </w:r>
          </w:p>
        </w:tc>
        <w:tc>
          <w:tcPr>
            <w:tcW w:w="1275" w:type="dxa"/>
            <w:vAlign w:val="center"/>
          </w:tcPr>
          <w:p w:rsidR="0063052E" w:rsidRPr="00EF05D2" w:rsidRDefault="0063052E" w:rsidP="00D93E1F">
            <w:pPr>
              <w:widowControl w:val="0"/>
              <w:autoSpaceDE w:val="0"/>
              <w:autoSpaceDN w:val="0"/>
            </w:pPr>
            <w:r w:rsidRPr="00EF05D2">
              <w:t>процент</w:t>
            </w:r>
          </w:p>
        </w:tc>
        <w:tc>
          <w:tcPr>
            <w:tcW w:w="1418" w:type="dxa"/>
            <w:vAlign w:val="center"/>
          </w:tcPr>
          <w:p w:rsidR="0063052E" w:rsidRPr="00EF05D2" w:rsidRDefault="0063052E" w:rsidP="00D93E1F">
            <w:pPr>
              <w:spacing w:after="200"/>
              <w:rPr>
                <w:rFonts w:eastAsia="Calibri"/>
                <w:lang w:eastAsia="en-US"/>
              </w:rPr>
            </w:pPr>
            <w:r w:rsidRPr="00EF05D2">
              <w:rPr>
                <w:rFonts w:eastAsia="Calibri"/>
                <w:lang w:eastAsia="en-US"/>
              </w:rPr>
              <w:t>85</w:t>
            </w:r>
          </w:p>
        </w:tc>
        <w:tc>
          <w:tcPr>
            <w:tcW w:w="1276" w:type="dxa"/>
            <w:vAlign w:val="center"/>
          </w:tcPr>
          <w:p w:rsidR="0063052E" w:rsidRPr="00EF05D2" w:rsidRDefault="0063052E" w:rsidP="00D93E1F">
            <w:pPr>
              <w:spacing w:after="200"/>
              <w:rPr>
                <w:rFonts w:eastAsia="Calibri"/>
                <w:lang w:eastAsia="en-US"/>
              </w:rPr>
            </w:pPr>
            <w:r w:rsidRPr="00EF05D2">
              <w:t>100</w:t>
            </w:r>
          </w:p>
        </w:tc>
        <w:tc>
          <w:tcPr>
            <w:tcW w:w="1134" w:type="dxa"/>
            <w:vAlign w:val="center"/>
          </w:tcPr>
          <w:p w:rsidR="0063052E" w:rsidRPr="00EF05D2" w:rsidRDefault="0063052E" w:rsidP="00D93E1F">
            <w:pPr>
              <w:spacing w:after="200"/>
              <w:rPr>
                <w:rFonts w:eastAsia="Calibri"/>
                <w:lang w:eastAsia="en-US"/>
              </w:rPr>
            </w:pPr>
            <w:r w:rsidRPr="00EF05D2">
              <w:rPr>
                <w:rFonts w:eastAsia="Calibri"/>
                <w:lang w:eastAsia="en-US"/>
              </w:rPr>
              <w:t>100</w:t>
            </w:r>
          </w:p>
        </w:tc>
        <w:tc>
          <w:tcPr>
            <w:tcW w:w="992" w:type="dxa"/>
            <w:vAlign w:val="center"/>
          </w:tcPr>
          <w:p w:rsidR="0063052E" w:rsidRPr="00EF05D2" w:rsidRDefault="0063052E" w:rsidP="00D93E1F">
            <w:pPr>
              <w:spacing w:after="200"/>
              <w:rPr>
                <w:rFonts w:eastAsia="Calibri"/>
                <w:lang w:eastAsia="en-US"/>
              </w:rPr>
            </w:pPr>
            <w:r w:rsidRPr="00EF05D2">
              <w:rPr>
                <w:rFonts w:eastAsia="Calibri"/>
                <w:lang w:eastAsia="en-US"/>
              </w:rPr>
              <w:t>100</w:t>
            </w:r>
          </w:p>
        </w:tc>
        <w:tc>
          <w:tcPr>
            <w:tcW w:w="993" w:type="dxa"/>
            <w:vAlign w:val="center"/>
          </w:tcPr>
          <w:p w:rsidR="0063052E" w:rsidRPr="00EF05D2" w:rsidRDefault="0063052E" w:rsidP="00D93E1F">
            <w:pPr>
              <w:spacing w:after="200"/>
              <w:rPr>
                <w:rFonts w:eastAsia="Calibri"/>
                <w:lang w:eastAsia="en-US"/>
              </w:rPr>
            </w:pPr>
            <w:r w:rsidRPr="00EF05D2">
              <w:rPr>
                <w:rFonts w:eastAsia="Calibri"/>
                <w:lang w:eastAsia="en-US"/>
              </w:rPr>
              <w:t>100</w:t>
            </w:r>
          </w:p>
        </w:tc>
        <w:tc>
          <w:tcPr>
            <w:tcW w:w="1275" w:type="dxa"/>
            <w:vAlign w:val="center"/>
          </w:tcPr>
          <w:p w:rsidR="0063052E" w:rsidRPr="00EF05D2" w:rsidRDefault="0063052E" w:rsidP="00D93E1F">
            <w:pPr>
              <w:spacing w:after="200"/>
              <w:rPr>
                <w:rFonts w:eastAsia="Calibri"/>
                <w:lang w:eastAsia="en-US"/>
              </w:rPr>
            </w:pPr>
            <w:r w:rsidRPr="00EF05D2">
              <w:rPr>
                <w:rFonts w:eastAsia="Calibri"/>
                <w:lang w:eastAsia="en-US"/>
              </w:rPr>
              <w:t>100</w:t>
            </w:r>
          </w:p>
        </w:tc>
        <w:tc>
          <w:tcPr>
            <w:tcW w:w="1841" w:type="dxa"/>
            <w:vAlign w:val="center"/>
          </w:tcPr>
          <w:p w:rsidR="0063052E" w:rsidRPr="00EF05D2" w:rsidRDefault="0063052E" w:rsidP="00D93E1F">
            <w:pPr>
              <w:pStyle w:val="a6"/>
              <w:rPr>
                <w:sz w:val="24"/>
                <w:szCs w:val="24"/>
              </w:rPr>
            </w:pPr>
            <w:r w:rsidRPr="00EF05D2">
              <w:rPr>
                <w:sz w:val="24"/>
                <w:szCs w:val="24"/>
              </w:rPr>
              <w:t xml:space="preserve">Основное Мероприятие </w:t>
            </w:r>
          </w:p>
          <w:p w:rsidR="0063052E" w:rsidRPr="00EF05D2" w:rsidRDefault="0063052E" w:rsidP="00D93E1F">
            <w:pPr>
              <w:pStyle w:val="a6"/>
              <w:rPr>
                <w:sz w:val="24"/>
                <w:szCs w:val="24"/>
              </w:rPr>
            </w:pPr>
            <w:r w:rsidRPr="00EF05D2">
              <w:rPr>
                <w:sz w:val="24"/>
                <w:szCs w:val="24"/>
              </w:rPr>
              <w:t>01</w:t>
            </w:r>
          </w:p>
        </w:tc>
      </w:tr>
      <w:tr w:rsidR="0063052E" w:rsidRPr="00EF05D2" w:rsidTr="00A16F4C">
        <w:tc>
          <w:tcPr>
            <w:tcW w:w="561" w:type="dxa"/>
            <w:vAlign w:val="center"/>
          </w:tcPr>
          <w:p w:rsidR="0063052E" w:rsidRDefault="0063052E" w:rsidP="000B69A4">
            <w:pPr>
              <w:widowControl w:val="0"/>
              <w:autoSpaceDE w:val="0"/>
              <w:autoSpaceDN w:val="0"/>
            </w:pPr>
          </w:p>
        </w:tc>
        <w:tc>
          <w:tcPr>
            <w:tcW w:w="14667" w:type="dxa"/>
            <w:gridSpan w:val="10"/>
            <w:vAlign w:val="center"/>
          </w:tcPr>
          <w:p w:rsidR="0063052E" w:rsidRPr="00EF05D2" w:rsidRDefault="0063052E" w:rsidP="00D93E1F">
            <w:pPr>
              <w:pStyle w:val="a6"/>
              <w:rPr>
                <w:sz w:val="24"/>
                <w:szCs w:val="24"/>
              </w:rPr>
            </w:pPr>
            <w:r w:rsidRPr="00EF05D2">
              <w:t>Уровень обеспеченности молодежного центра:</w:t>
            </w:r>
          </w:p>
        </w:tc>
      </w:tr>
      <w:tr w:rsidR="0063052E" w:rsidRPr="00EF05D2" w:rsidTr="00A16F4C">
        <w:tc>
          <w:tcPr>
            <w:tcW w:w="561" w:type="dxa"/>
            <w:vAlign w:val="center"/>
          </w:tcPr>
          <w:p w:rsidR="0063052E" w:rsidRDefault="0063052E" w:rsidP="000B69A4">
            <w:pPr>
              <w:widowControl w:val="0"/>
              <w:autoSpaceDE w:val="0"/>
              <w:autoSpaceDN w:val="0"/>
            </w:pPr>
          </w:p>
        </w:tc>
        <w:tc>
          <w:tcPr>
            <w:tcW w:w="2903" w:type="dxa"/>
          </w:tcPr>
          <w:p w:rsidR="0063052E" w:rsidRPr="00EF05D2" w:rsidRDefault="0063052E" w:rsidP="0063052E">
            <w:r w:rsidRPr="00EF05D2">
              <w:t xml:space="preserve"> Наличие площади для работы молодежных центров</w:t>
            </w:r>
          </w:p>
        </w:tc>
        <w:tc>
          <w:tcPr>
            <w:tcW w:w="1560" w:type="dxa"/>
            <w:vAlign w:val="center"/>
          </w:tcPr>
          <w:p w:rsidR="0063052E" w:rsidRPr="00EF05D2" w:rsidRDefault="0063052E" w:rsidP="00D93E1F">
            <w:r w:rsidRPr="00EF05D2">
              <w:t>Показатель муниципальн</w:t>
            </w:r>
            <w:r w:rsidRPr="00EF05D2">
              <w:lastRenderedPageBreak/>
              <w:t>ой программы</w:t>
            </w:r>
          </w:p>
        </w:tc>
        <w:tc>
          <w:tcPr>
            <w:tcW w:w="1275" w:type="dxa"/>
            <w:vAlign w:val="center"/>
          </w:tcPr>
          <w:p w:rsidR="0063052E" w:rsidRPr="00EF05D2" w:rsidRDefault="0063052E" w:rsidP="00D93E1F">
            <w:pPr>
              <w:jc w:val="center"/>
            </w:pPr>
            <w:r w:rsidRPr="00EF05D2">
              <w:lastRenderedPageBreak/>
              <w:t>(кв.м)</w:t>
            </w:r>
          </w:p>
        </w:tc>
        <w:tc>
          <w:tcPr>
            <w:tcW w:w="1418" w:type="dxa"/>
            <w:vAlign w:val="center"/>
          </w:tcPr>
          <w:p w:rsidR="0063052E" w:rsidRPr="00EF05D2" w:rsidRDefault="0063052E" w:rsidP="00D93E1F">
            <w:pPr>
              <w:jc w:val="center"/>
            </w:pPr>
            <w:r w:rsidRPr="00EF05D2">
              <w:t>0</w:t>
            </w:r>
          </w:p>
        </w:tc>
        <w:tc>
          <w:tcPr>
            <w:tcW w:w="1276" w:type="dxa"/>
            <w:vAlign w:val="center"/>
          </w:tcPr>
          <w:p w:rsidR="0063052E" w:rsidRPr="00EF05D2" w:rsidRDefault="0063052E" w:rsidP="00D93E1F">
            <w:pPr>
              <w:jc w:val="center"/>
            </w:pPr>
            <w:r w:rsidRPr="00EF05D2">
              <w:t>0</w:t>
            </w:r>
          </w:p>
        </w:tc>
        <w:tc>
          <w:tcPr>
            <w:tcW w:w="1134" w:type="dxa"/>
            <w:vAlign w:val="center"/>
          </w:tcPr>
          <w:p w:rsidR="0063052E" w:rsidRPr="00EF05D2" w:rsidRDefault="0063052E" w:rsidP="00D93E1F">
            <w:pPr>
              <w:jc w:val="center"/>
            </w:pPr>
            <w:r w:rsidRPr="00EF05D2">
              <w:t>9</w:t>
            </w:r>
          </w:p>
        </w:tc>
        <w:tc>
          <w:tcPr>
            <w:tcW w:w="992" w:type="dxa"/>
            <w:vAlign w:val="center"/>
          </w:tcPr>
          <w:p w:rsidR="0063052E" w:rsidRPr="00EF05D2" w:rsidRDefault="0063052E" w:rsidP="00D93E1F">
            <w:pPr>
              <w:jc w:val="center"/>
            </w:pPr>
            <w:r w:rsidRPr="00EF05D2">
              <w:t>10</w:t>
            </w:r>
          </w:p>
        </w:tc>
        <w:tc>
          <w:tcPr>
            <w:tcW w:w="993" w:type="dxa"/>
            <w:vAlign w:val="center"/>
          </w:tcPr>
          <w:p w:rsidR="0063052E" w:rsidRPr="00EF05D2" w:rsidRDefault="0063052E" w:rsidP="00D93E1F">
            <w:pPr>
              <w:jc w:val="center"/>
            </w:pPr>
            <w:r w:rsidRPr="00EF05D2">
              <w:t>11</w:t>
            </w:r>
          </w:p>
        </w:tc>
        <w:tc>
          <w:tcPr>
            <w:tcW w:w="1275" w:type="dxa"/>
            <w:vAlign w:val="center"/>
          </w:tcPr>
          <w:p w:rsidR="0063052E" w:rsidRPr="00EF05D2" w:rsidRDefault="0063052E" w:rsidP="00D93E1F">
            <w:pPr>
              <w:jc w:val="center"/>
            </w:pPr>
            <w:r w:rsidRPr="00EF05D2">
              <w:t>12</w:t>
            </w:r>
          </w:p>
        </w:tc>
        <w:tc>
          <w:tcPr>
            <w:tcW w:w="1841" w:type="dxa"/>
            <w:vAlign w:val="center"/>
          </w:tcPr>
          <w:p w:rsidR="0063052E" w:rsidRPr="00EF05D2" w:rsidRDefault="0063052E" w:rsidP="0063052E">
            <w:pPr>
              <w:pStyle w:val="a6"/>
              <w:rPr>
                <w:sz w:val="24"/>
                <w:szCs w:val="24"/>
              </w:rPr>
            </w:pPr>
          </w:p>
        </w:tc>
      </w:tr>
      <w:tr w:rsidR="0063052E" w:rsidRPr="00EF05D2" w:rsidTr="00A16F4C">
        <w:tc>
          <w:tcPr>
            <w:tcW w:w="561" w:type="dxa"/>
            <w:vAlign w:val="center"/>
          </w:tcPr>
          <w:p w:rsidR="0063052E" w:rsidRDefault="0063052E" w:rsidP="000B69A4">
            <w:pPr>
              <w:widowControl w:val="0"/>
              <w:autoSpaceDE w:val="0"/>
              <w:autoSpaceDN w:val="0"/>
            </w:pPr>
          </w:p>
        </w:tc>
        <w:tc>
          <w:tcPr>
            <w:tcW w:w="2903" w:type="dxa"/>
          </w:tcPr>
          <w:p w:rsidR="0063052E" w:rsidRPr="00EF05D2" w:rsidRDefault="0063052E" w:rsidP="00D93E1F">
            <w:r w:rsidRPr="00EF05D2">
              <w:t>Численность участников молодежных медиацентров</w:t>
            </w:r>
          </w:p>
        </w:tc>
        <w:tc>
          <w:tcPr>
            <w:tcW w:w="1560" w:type="dxa"/>
            <w:vAlign w:val="center"/>
          </w:tcPr>
          <w:p w:rsidR="0063052E" w:rsidRPr="00EF05D2" w:rsidRDefault="0063052E" w:rsidP="00D93E1F">
            <w:r w:rsidRPr="00EF05D2">
              <w:t>Показатель муниципальной программы</w:t>
            </w:r>
          </w:p>
        </w:tc>
        <w:tc>
          <w:tcPr>
            <w:tcW w:w="1275" w:type="dxa"/>
            <w:vAlign w:val="center"/>
          </w:tcPr>
          <w:p w:rsidR="0063052E" w:rsidRPr="00EF05D2" w:rsidRDefault="0063052E" w:rsidP="00D93E1F">
            <w:pPr>
              <w:jc w:val="center"/>
            </w:pPr>
            <w:r w:rsidRPr="00EF05D2">
              <w:t>(человек)</w:t>
            </w:r>
          </w:p>
        </w:tc>
        <w:tc>
          <w:tcPr>
            <w:tcW w:w="1418" w:type="dxa"/>
            <w:vAlign w:val="center"/>
          </w:tcPr>
          <w:p w:rsidR="0063052E" w:rsidRPr="00EF05D2" w:rsidRDefault="0063052E" w:rsidP="00D93E1F">
            <w:pPr>
              <w:jc w:val="center"/>
            </w:pPr>
            <w:r w:rsidRPr="00EF05D2">
              <w:t>0</w:t>
            </w:r>
          </w:p>
        </w:tc>
        <w:tc>
          <w:tcPr>
            <w:tcW w:w="1276" w:type="dxa"/>
            <w:vAlign w:val="center"/>
          </w:tcPr>
          <w:p w:rsidR="0063052E" w:rsidRPr="00EF05D2" w:rsidRDefault="0063052E" w:rsidP="00D93E1F">
            <w:pPr>
              <w:jc w:val="center"/>
            </w:pPr>
            <w:r w:rsidRPr="00EF05D2">
              <w:t>0</w:t>
            </w:r>
          </w:p>
        </w:tc>
        <w:tc>
          <w:tcPr>
            <w:tcW w:w="1134" w:type="dxa"/>
            <w:vAlign w:val="center"/>
          </w:tcPr>
          <w:p w:rsidR="0063052E" w:rsidRPr="00EF05D2" w:rsidRDefault="0063052E" w:rsidP="00D93E1F">
            <w:pPr>
              <w:jc w:val="center"/>
            </w:pPr>
            <w:r w:rsidRPr="00EF05D2">
              <w:t>2</w:t>
            </w:r>
          </w:p>
        </w:tc>
        <w:tc>
          <w:tcPr>
            <w:tcW w:w="992" w:type="dxa"/>
            <w:vAlign w:val="center"/>
          </w:tcPr>
          <w:p w:rsidR="0063052E" w:rsidRPr="00EF05D2" w:rsidRDefault="0063052E" w:rsidP="00D93E1F">
            <w:pPr>
              <w:jc w:val="center"/>
            </w:pPr>
            <w:r w:rsidRPr="00EF05D2">
              <w:t>2</w:t>
            </w:r>
          </w:p>
        </w:tc>
        <w:tc>
          <w:tcPr>
            <w:tcW w:w="993" w:type="dxa"/>
            <w:vAlign w:val="center"/>
          </w:tcPr>
          <w:p w:rsidR="0063052E" w:rsidRPr="00EF05D2" w:rsidRDefault="0063052E" w:rsidP="00D93E1F">
            <w:pPr>
              <w:jc w:val="center"/>
            </w:pPr>
            <w:r w:rsidRPr="00EF05D2">
              <w:t>2</w:t>
            </w:r>
          </w:p>
        </w:tc>
        <w:tc>
          <w:tcPr>
            <w:tcW w:w="1275" w:type="dxa"/>
            <w:vAlign w:val="center"/>
          </w:tcPr>
          <w:p w:rsidR="0063052E" w:rsidRPr="00EF05D2" w:rsidRDefault="0063052E" w:rsidP="00D93E1F">
            <w:pPr>
              <w:jc w:val="center"/>
            </w:pPr>
            <w:r w:rsidRPr="00EF05D2">
              <w:t>2</w:t>
            </w:r>
          </w:p>
        </w:tc>
        <w:tc>
          <w:tcPr>
            <w:tcW w:w="1841" w:type="dxa"/>
            <w:vAlign w:val="center"/>
          </w:tcPr>
          <w:p w:rsidR="0063052E" w:rsidRPr="00EF05D2" w:rsidRDefault="0063052E" w:rsidP="0063052E">
            <w:pPr>
              <w:pStyle w:val="a6"/>
              <w:rPr>
                <w:sz w:val="24"/>
                <w:szCs w:val="24"/>
              </w:rPr>
            </w:pPr>
          </w:p>
        </w:tc>
      </w:tr>
      <w:tr w:rsidR="00602A0B" w:rsidRPr="00EF05D2" w:rsidTr="00A16F4C">
        <w:tc>
          <w:tcPr>
            <w:tcW w:w="561" w:type="dxa"/>
            <w:vAlign w:val="center"/>
          </w:tcPr>
          <w:p w:rsidR="00602A0B" w:rsidRDefault="00602A0B" w:rsidP="000B69A4">
            <w:pPr>
              <w:widowControl w:val="0"/>
              <w:autoSpaceDE w:val="0"/>
              <w:autoSpaceDN w:val="0"/>
            </w:pPr>
          </w:p>
        </w:tc>
        <w:tc>
          <w:tcPr>
            <w:tcW w:w="2903" w:type="dxa"/>
          </w:tcPr>
          <w:p w:rsidR="00602A0B" w:rsidRPr="00EF05D2" w:rsidRDefault="00602A0B" w:rsidP="00D93E1F">
            <w:r w:rsidRPr="00EF05D2">
              <w:t>Количество подписчиков в официальном сообществе молодежного медиацентра «вконтакте»</w:t>
            </w:r>
          </w:p>
        </w:tc>
        <w:tc>
          <w:tcPr>
            <w:tcW w:w="1560" w:type="dxa"/>
            <w:vAlign w:val="center"/>
          </w:tcPr>
          <w:p w:rsidR="00602A0B" w:rsidRPr="00EF05D2" w:rsidRDefault="00602A0B" w:rsidP="00D93E1F">
            <w:r w:rsidRPr="00EF05D2">
              <w:t>Показатель муниципальной программы</w:t>
            </w:r>
          </w:p>
        </w:tc>
        <w:tc>
          <w:tcPr>
            <w:tcW w:w="1275" w:type="dxa"/>
            <w:vAlign w:val="center"/>
          </w:tcPr>
          <w:p w:rsidR="00602A0B" w:rsidRPr="00EF05D2" w:rsidRDefault="00602A0B" w:rsidP="00D93E1F">
            <w:pPr>
              <w:jc w:val="center"/>
            </w:pPr>
            <w:r w:rsidRPr="00EF05D2">
              <w:t>(человек)</w:t>
            </w:r>
          </w:p>
        </w:tc>
        <w:tc>
          <w:tcPr>
            <w:tcW w:w="1418" w:type="dxa"/>
            <w:vAlign w:val="center"/>
          </w:tcPr>
          <w:p w:rsidR="00602A0B" w:rsidRPr="00EF05D2" w:rsidRDefault="00602A0B" w:rsidP="00D93E1F">
            <w:pPr>
              <w:jc w:val="center"/>
            </w:pPr>
            <w:r w:rsidRPr="00EF05D2">
              <w:t>0</w:t>
            </w:r>
          </w:p>
        </w:tc>
        <w:tc>
          <w:tcPr>
            <w:tcW w:w="1276" w:type="dxa"/>
            <w:vAlign w:val="center"/>
          </w:tcPr>
          <w:p w:rsidR="00602A0B" w:rsidRPr="00EF05D2" w:rsidRDefault="00602A0B" w:rsidP="00D93E1F">
            <w:pPr>
              <w:jc w:val="center"/>
            </w:pPr>
            <w:r w:rsidRPr="00EF05D2">
              <w:t>0</w:t>
            </w:r>
          </w:p>
        </w:tc>
        <w:tc>
          <w:tcPr>
            <w:tcW w:w="1134" w:type="dxa"/>
            <w:vAlign w:val="center"/>
          </w:tcPr>
          <w:p w:rsidR="00602A0B" w:rsidRPr="00EF05D2" w:rsidRDefault="00602A0B" w:rsidP="00D93E1F">
            <w:pPr>
              <w:jc w:val="center"/>
            </w:pPr>
            <w:r w:rsidRPr="00EF05D2">
              <w:t>634</w:t>
            </w:r>
          </w:p>
        </w:tc>
        <w:tc>
          <w:tcPr>
            <w:tcW w:w="992" w:type="dxa"/>
            <w:vAlign w:val="center"/>
          </w:tcPr>
          <w:p w:rsidR="00602A0B" w:rsidRPr="00EF05D2" w:rsidRDefault="00602A0B" w:rsidP="00D93E1F">
            <w:pPr>
              <w:jc w:val="center"/>
            </w:pPr>
            <w:r w:rsidRPr="00EF05D2">
              <w:t>640</w:t>
            </w:r>
          </w:p>
        </w:tc>
        <w:tc>
          <w:tcPr>
            <w:tcW w:w="993" w:type="dxa"/>
            <w:vAlign w:val="center"/>
          </w:tcPr>
          <w:p w:rsidR="00602A0B" w:rsidRPr="00EF05D2" w:rsidRDefault="00602A0B" w:rsidP="00D93E1F">
            <w:pPr>
              <w:jc w:val="center"/>
            </w:pPr>
            <w:r w:rsidRPr="00EF05D2">
              <w:t>650</w:t>
            </w:r>
          </w:p>
        </w:tc>
        <w:tc>
          <w:tcPr>
            <w:tcW w:w="1275" w:type="dxa"/>
            <w:vAlign w:val="center"/>
          </w:tcPr>
          <w:p w:rsidR="00602A0B" w:rsidRPr="00EF05D2" w:rsidRDefault="00602A0B" w:rsidP="00D93E1F">
            <w:pPr>
              <w:jc w:val="center"/>
            </w:pPr>
            <w:r w:rsidRPr="00EF05D2">
              <w:t>660</w:t>
            </w:r>
          </w:p>
        </w:tc>
        <w:tc>
          <w:tcPr>
            <w:tcW w:w="1841" w:type="dxa"/>
            <w:vAlign w:val="center"/>
          </w:tcPr>
          <w:p w:rsidR="00602A0B" w:rsidRPr="00EF05D2" w:rsidRDefault="00602A0B" w:rsidP="0063052E">
            <w:pPr>
              <w:pStyle w:val="a6"/>
              <w:rPr>
                <w:sz w:val="24"/>
                <w:szCs w:val="24"/>
              </w:rPr>
            </w:pPr>
            <w:r w:rsidRPr="00EF05D2">
              <w:rPr>
                <w:sz w:val="24"/>
                <w:szCs w:val="24"/>
              </w:rPr>
              <w:t xml:space="preserve">Мероприятие </w:t>
            </w:r>
          </w:p>
          <w:p w:rsidR="00602A0B" w:rsidRPr="00EF05D2" w:rsidRDefault="00602A0B" w:rsidP="0063052E">
            <w:pPr>
              <w:pStyle w:val="a6"/>
              <w:rPr>
                <w:sz w:val="24"/>
                <w:szCs w:val="24"/>
              </w:rPr>
            </w:pPr>
            <w:r w:rsidRPr="00EF05D2">
              <w:rPr>
                <w:sz w:val="24"/>
                <w:szCs w:val="24"/>
              </w:rPr>
              <w:t>01</w:t>
            </w:r>
          </w:p>
        </w:tc>
      </w:tr>
      <w:tr w:rsidR="00602A0B" w:rsidRPr="00EF05D2" w:rsidTr="00A16F4C">
        <w:tc>
          <w:tcPr>
            <w:tcW w:w="561" w:type="dxa"/>
            <w:vAlign w:val="center"/>
          </w:tcPr>
          <w:p w:rsidR="00602A0B" w:rsidRDefault="00602A0B" w:rsidP="000B69A4">
            <w:pPr>
              <w:widowControl w:val="0"/>
              <w:autoSpaceDE w:val="0"/>
              <w:autoSpaceDN w:val="0"/>
            </w:pPr>
          </w:p>
        </w:tc>
        <w:tc>
          <w:tcPr>
            <w:tcW w:w="2903" w:type="dxa"/>
          </w:tcPr>
          <w:p w:rsidR="00602A0B" w:rsidRPr="00EF05D2" w:rsidRDefault="00602A0B" w:rsidP="00D93E1F">
            <w:r w:rsidRPr="00EF05D2">
              <w:t xml:space="preserve">Количество «постов», опубликованных в официальном сообществе молодежного медиацентра «вконтакте» </w:t>
            </w:r>
          </w:p>
        </w:tc>
        <w:tc>
          <w:tcPr>
            <w:tcW w:w="1560" w:type="dxa"/>
            <w:vAlign w:val="center"/>
          </w:tcPr>
          <w:p w:rsidR="00602A0B" w:rsidRPr="00EF05D2" w:rsidRDefault="00602A0B" w:rsidP="00D93E1F">
            <w:r w:rsidRPr="00EF05D2">
              <w:t>Показатель муниципальной программы</w:t>
            </w:r>
          </w:p>
        </w:tc>
        <w:tc>
          <w:tcPr>
            <w:tcW w:w="1275" w:type="dxa"/>
            <w:vAlign w:val="center"/>
          </w:tcPr>
          <w:p w:rsidR="00602A0B" w:rsidRPr="00EF05D2" w:rsidRDefault="00602A0B" w:rsidP="00D93E1F">
            <w:pPr>
              <w:jc w:val="center"/>
            </w:pPr>
            <w:r w:rsidRPr="00EF05D2">
              <w:t>(человек)</w:t>
            </w:r>
          </w:p>
        </w:tc>
        <w:tc>
          <w:tcPr>
            <w:tcW w:w="1418" w:type="dxa"/>
            <w:vAlign w:val="center"/>
          </w:tcPr>
          <w:p w:rsidR="00602A0B" w:rsidRPr="00EF05D2" w:rsidRDefault="00602A0B" w:rsidP="00D93E1F">
            <w:pPr>
              <w:jc w:val="center"/>
            </w:pPr>
            <w:r w:rsidRPr="00EF05D2">
              <w:t>0</w:t>
            </w:r>
          </w:p>
        </w:tc>
        <w:tc>
          <w:tcPr>
            <w:tcW w:w="1276" w:type="dxa"/>
            <w:vAlign w:val="center"/>
          </w:tcPr>
          <w:p w:rsidR="00602A0B" w:rsidRPr="00EF05D2" w:rsidRDefault="00602A0B" w:rsidP="00D93E1F">
            <w:pPr>
              <w:jc w:val="center"/>
            </w:pPr>
            <w:r w:rsidRPr="00EF05D2">
              <w:t>0</w:t>
            </w:r>
          </w:p>
        </w:tc>
        <w:tc>
          <w:tcPr>
            <w:tcW w:w="1134" w:type="dxa"/>
            <w:vAlign w:val="center"/>
          </w:tcPr>
          <w:p w:rsidR="00602A0B" w:rsidRPr="00EF05D2" w:rsidRDefault="00602A0B" w:rsidP="00D93E1F">
            <w:pPr>
              <w:jc w:val="center"/>
            </w:pPr>
            <w:r w:rsidRPr="00EF05D2">
              <w:t>634</w:t>
            </w:r>
          </w:p>
        </w:tc>
        <w:tc>
          <w:tcPr>
            <w:tcW w:w="992" w:type="dxa"/>
            <w:vAlign w:val="center"/>
          </w:tcPr>
          <w:p w:rsidR="00602A0B" w:rsidRPr="00EF05D2" w:rsidRDefault="00602A0B" w:rsidP="00D93E1F">
            <w:pPr>
              <w:jc w:val="center"/>
            </w:pPr>
            <w:r w:rsidRPr="00EF05D2">
              <w:t>640</w:t>
            </w:r>
          </w:p>
        </w:tc>
        <w:tc>
          <w:tcPr>
            <w:tcW w:w="993" w:type="dxa"/>
            <w:vAlign w:val="center"/>
          </w:tcPr>
          <w:p w:rsidR="00602A0B" w:rsidRPr="00EF05D2" w:rsidRDefault="00602A0B" w:rsidP="00D93E1F">
            <w:pPr>
              <w:jc w:val="center"/>
            </w:pPr>
            <w:r w:rsidRPr="00EF05D2">
              <w:t>650</w:t>
            </w:r>
          </w:p>
        </w:tc>
        <w:tc>
          <w:tcPr>
            <w:tcW w:w="1275" w:type="dxa"/>
            <w:vAlign w:val="center"/>
          </w:tcPr>
          <w:p w:rsidR="00602A0B" w:rsidRPr="00EF05D2" w:rsidRDefault="00602A0B" w:rsidP="00D93E1F">
            <w:pPr>
              <w:jc w:val="center"/>
            </w:pPr>
            <w:r w:rsidRPr="00EF05D2">
              <w:t>660</w:t>
            </w:r>
          </w:p>
        </w:tc>
        <w:tc>
          <w:tcPr>
            <w:tcW w:w="1841" w:type="dxa"/>
            <w:vAlign w:val="center"/>
          </w:tcPr>
          <w:p w:rsidR="00602A0B" w:rsidRPr="00EF05D2" w:rsidRDefault="00602A0B" w:rsidP="0063052E">
            <w:pPr>
              <w:pStyle w:val="a6"/>
              <w:rPr>
                <w:sz w:val="24"/>
                <w:szCs w:val="24"/>
              </w:rPr>
            </w:pPr>
            <w:r w:rsidRPr="00EF05D2">
              <w:rPr>
                <w:sz w:val="24"/>
                <w:szCs w:val="24"/>
              </w:rPr>
              <w:t xml:space="preserve">Мероприятие </w:t>
            </w:r>
          </w:p>
          <w:p w:rsidR="00602A0B" w:rsidRPr="00EF05D2" w:rsidRDefault="00602A0B" w:rsidP="0063052E">
            <w:pPr>
              <w:pStyle w:val="a6"/>
              <w:rPr>
                <w:sz w:val="24"/>
                <w:szCs w:val="24"/>
              </w:rPr>
            </w:pPr>
            <w:r w:rsidRPr="00EF05D2">
              <w:rPr>
                <w:sz w:val="24"/>
                <w:szCs w:val="24"/>
              </w:rPr>
              <w:t>01</w:t>
            </w:r>
          </w:p>
        </w:tc>
      </w:tr>
      <w:tr w:rsidR="00602A0B" w:rsidRPr="00EF05D2" w:rsidTr="00A16F4C">
        <w:tc>
          <w:tcPr>
            <w:tcW w:w="561" w:type="dxa"/>
            <w:vAlign w:val="center"/>
          </w:tcPr>
          <w:p w:rsidR="00602A0B" w:rsidRDefault="00602A0B" w:rsidP="000B69A4">
            <w:pPr>
              <w:widowControl w:val="0"/>
              <w:autoSpaceDE w:val="0"/>
              <w:autoSpaceDN w:val="0"/>
            </w:pPr>
          </w:p>
        </w:tc>
        <w:tc>
          <w:tcPr>
            <w:tcW w:w="2903" w:type="dxa"/>
          </w:tcPr>
          <w:p w:rsidR="00602A0B" w:rsidRPr="00EF05D2" w:rsidRDefault="00602A0B" w:rsidP="00D93E1F">
            <w:r w:rsidRPr="00EF05D2">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 в городском округе Лотошино</w:t>
            </w:r>
          </w:p>
        </w:tc>
        <w:tc>
          <w:tcPr>
            <w:tcW w:w="1560" w:type="dxa"/>
            <w:vAlign w:val="center"/>
          </w:tcPr>
          <w:p w:rsidR="00602A0B" w:rsidRPr="00EF05D2" w:rsidRDefault="00602A0B" w:rsidP="00D93E1F">
            <w:r w:rsidRPr="00EF05D2">
              <w:t>Показатель муниципальной программы</w:t>
            </w:r>
          </w:p>
        </w:tc>
        <w:tc>
          <w:tcPr>
            <w:tcW w:w="1275" w:type="dxa"/>
            <w:vAlign w:val="center"/>
          </w:tcPr>
          <w:p w:rsidR="00602A0B" w:rsidRPr="00EF05D2" w:rsidRDefault="00602A0B" w:rsidP="00D93E1F">
            <w:pPr>
              <w:widowControl w:val="0"/>
              <w:autoSpaceDE w:val="0"/>
              <w:autoSpaceDN w:val="0"/>
            </w:pPr>
            <w:r w:rsidRPr="00EF05D2">
              <w:t>процент</w:t>
            </w:r>
          </w:p>
        </w:tc>
        <w:tc>
          <w:tcPr>
            <w:tcW w:w="1418" w:type="dxa"/>
            <w:vAlign w:val="center"/>
          </w:tcPr>
          <w:p w:rsidR="00602A0B" w:rsidRPr="00EF05D2" w:rsidRDefault="00602A0B" w:rsidP="00D93E1F">
            <w:pPr>
              <w:spacing w:after="200"/>
              <w:rPr>
                <w:rFonts w:eastAsia="Calibri"/>
                <w:lang w:eastAsia="en-US"/>
              </w:rPr>
            </w:pPr>
            <w:r w:rsidRPr="00EF05D2">
              <w:rPr>
                <w:rFonts w:eastAsia="Calibri"/>
                <w:lang w:eastAsia="en-US"/>
              </w:rPr>
              <w:t>8</w:t>
            </w:r>
          </w:p>
        </w:tc>
        <w:tc>
          <w:tcPr>
            <w:tcW w:w="1276" w:type="dxa"/>
            <w:vAlign w:val="center"/>
          </w:tcPr>
          <w:p w:rsidR="00602A0B" w:rsidRPr="00EF05D2" w:rsidRDefault="00602A0B" w:rsidP="00D93E1F">
            <w:pPr>
              <w:spacing w:after="200"/>
              <w:rPr>
                <w:rFonts w:eastAsia="Calibri"/>
                <w:lang w:eastAsia="en-US"/>
              </w:rPr>
            </w:pPr>
            <w:r w:rsidRPr="00EF05D2">
              <w:rPr>
                <w:rFonts w:eastAsia="Calibri"/>
                <w:lang w:eastAsia="en-US"/>
              </w:rPr>
              <w:t>9</w:t>
            </w:r>
          </w:p>
        </w:tc>
        <w:tc>
          <w:tcPr>
            <w:tcW w:w="1134" w:type="dxa"/>
            <w:vAlign w:val="center"/>
          </w:tcPr>
          <w:p w:rsidR="00602A0B" w:rsidRPr="00EF05D2" w:rsidRDefault="00602A0B" w:rsidP="00D93E1F">
            <w:pPr>
              <w:spacing w:after="200"/>
              <w:rPr>
                <w:rFonts w:eastAsia="Calibri"/>
                <w:lang w:eastAsia="en-US"/>
              </w:rPr>
            </w:pPr>
            <w:r w:rsidRPr="00EF05D2">
              <w:rPr>
                <w:rFonts w:eastAsia="Calibri"/>
                <w:lang w:eastAsia="en-US"/>
              </w:rPr>
              <w:t>10</w:t>
            </w:r>
          </w:p>
        </w:tc>
        <w:tc>
          <w:tcPr>
            <w:tcW w:w="992" w:type="dxa"/>
            <w:vAlign w:val="center"/>
          </w:tcPr>
          <w:p w:rsidR="00602A0B" w:rsidRPr="00EF05D2" w:rsidRDefault="00602A0B" w:rsidP="00D93E1F">
            <w:pPr>
              <w:spacing w:after="200"/>
              <w:rPr>
                <w:rFonts w:eastAsia="Calibri"/>
                <w:lang w:eastAsia="en-US"/>
              </w:rPr>
            </w:pPr>
            <w:r w:rsidRPr="00EF05D2">
              <w:rPr>
                <w:rFonts w:eastAsia="Calibri"/>
                <w:lang w:eastAsia="en-US"/>
              </w:rPr>
              <w:t>10,5</w:t>
            </w:r>
          </w:p>
        </w:tc>
        <w:tc>
          <w:tcPr>
            <w:tcW w:w="993" w:type="dxa"/>
            <w:vAlign w:val="center"/>
          </w:tcPr>
          <w:p w:rsidR="00602A0B" w:rsidRPr="00EF05D2" w:rsidRDefault="00602A0B" w:rsidP="00D93E1F">
            <w:pPr>
              <w:spacing w:after="200"/>
              <w:rPr>
                <w:rFonts w:eastAsia="Calibri"/>
                <w:lang w:eastAsia="en-US"/>
              </w:rPr>
            </w:pPr>
            <w:r w:rsidRPr="00EF05D2">
              <w:rPr>
                <w:rFonts w:eastAsia="Calibri"/>
                <w:lang w:eastAsia="en-US"/>
              </w:rPr>
              <w:t>11</w:t>
            </w:r>
          </w:p>
        </w:tc>
        <w:tc>
          <w:tcPr>
            <w:tcW w:w="1275" w:type="dxa"/>
            <w:vAlign w:val="center"/>
          </w:tcPr>
          <w:p w:rsidR="00602A0B" w:rsidRPr="00EF05D2" w:rsidRDefault="00602A0B" w:rsidP="00D93E1F">
            <w:pPr>
              <w:spacing w:after="200"/>
              <w:rPr>
                <w:rFonts w:eastAsia="Calibri"/>
                <w:lang w:eastAsia="en-US"/>
              </w:rPr>
            </w:pPr>
            <w:r w:rsidRPr="00EF05D2">
              <w:rPr>
                <w:rFonts w:eastAsia="Calibri"/>
                <w:lang w:eastAsia="en-US"/>
              </w:rPr>
              <w:t>11,5</w:t>
            </w:r>
          </w:p>
        </w:tc>
        <w:tc>
          <w:tcPr>
            <w:tcW w:w="1841" w:type="dxa"/>
            <w:vAlign w:val="center"/>
          </w:tcPr>
          <w:p w:rsidR="00602A0B" w:rsidRPr="00EF05D2" w:rsidRDefault="00602A0B" w:rsidP="0063052E">
            <w:pPr>
              <w:pStyle w:val="a6"/>
              <w:rPr>
                <w:sz w:val="24"/>
                <w:szCs w:val="24"/>
              </w:rPr>
            </w:pPr>
            <w:r w:rsidRPr="00EF05D2">
              <w:rPr>
                <w:sz w:val="24"/>
                <w:szCs w:val="24"/>
              </w:rPr>
              <w:t xml:space="preserve">Мероприятие </w:t>
            </w:r>
          </w:p>
          <w:p w:rsidR="00602A0B" w:rsidRPr="00EF05D2" w:rsidRDefault="00602A0B" w:rsidP="0063052E">
            <w:pPr>
              <w:pStyle w:val="a6"/>
              <w:rPr>
                <w:sz w:val="24"/>
                <w:szCs w:val="24"/>
              </w:rPr>
            </w:pPr>
            <w:r w:rsidRPr="00EF05D2">
              <w:rPr>
                <w:sz w:val="24"/>
                <w:szCs w:val="24"/>
              </w:rPr>
              <w:t>01</w:t>
            </w:r>
          </w:p>
        </w:tc>
      </w:tr>
      <w:tr w:rsidR="00602A0B" w:rsidRPr="00EF05D2" w:rsidTr="00A16F4C">
        <w:tc>
          <w:tcPr>
            <w:tcW w:w="561" w:type="dxa"/>
            <w:vAlign w:val="center"/>
          </w:tcPr>
          <w:p w:rsidR="00602A0B" w:rsidRDefault="00602A0B" w:rsidP="000B69A4">
            <w:pPr>
              <w:widowControl w:val="0"/>
              <w:autoSpaceDE w:val="0"/>
              <w:autoSpaceDN w:val="0"/>
            </w:pPr>
          </w:p>
        </w:tc>
        <w:tc>
          <w:tcPr>
            <w:tcW w:w="2903" w:type="dxa"/>
          </w:tcPr>
          <w:p w:rsidR="00602A0B" w:rsidRPr="00EF05D2" w:rsidRDefault="00602A0B" w:rsidP="00D93E1F">
            <w:r w:rsidRPr="00EF05D2">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Лотошино</w:t>
            </w:r>
          </w:p>
        </w:tc>
        <w:tc>
          <w:tcPr>
            <w:tcW w:w="1560" w:type="dxa"/>
            <w:vAlign w:val="center"/>
          </w:tcPr>
          <w:p w:rsidR="00602A0B" w:rsidRPr="00EF05D2" w:rsidRDefault="00602A0B" w:rsidP="00D93E1F">
            <w:r w:rsidRPr="00EF05D2">
              <w:t>Показатель муниципальной программы</w:t>
            </w:r>
          </w:p>
        </w:tc>
        <w:tc>
          <w:tcPr>
            <w:tcW w:w="1275" w:type="dxa"/>
            <w:vAlign w:val="center"/>
          </w:tcPr>
          <w:p w:rsidR="00602A0B" w:rsidRPr="00EF05D2" w:rsidRDefault="00602A0B" w:rsidP="00D93E1F">
            <w:pPr>
              <w:widowControl w:val="0"/>
              <w:autoSpaceDE w:val="0"/>
              <w:autoSpaceDN w:val="0"/>
            </w:pPr>
            <w:r w:rsidRPr="00EF05D2">
              <w:t>процент</w:t>
            </w:r>
          </w:p>
        </w:tc>
        <w:tc>
          <w:tcPr>
            <w:tcW w:w="1418" w:type="dxa"/>
            <w:vAlign w:val="center"/>
          </w:tcPr>
          <w:p w:rsidR="00602A0B" w:rsidRPr="00EF05D2" w:rsidRDefault="00602A0B" w:rsidP="00D93E1F">
            <w:pPr>
              <w:spacing w:after="200"/>
              <w:rPr>
                <w:rFonts w:eastAsia="Calibri"/>
                <w:lang w:eastAsia="en-US"/>
              </w:rPr>
            </w:pPr>
            <w:r w:rsidRPr="00EF05D2">
              <w:rPr>
                <w:rFonts w:eastAsia="Calibri"/>
                <w:lang w:eastAsia="en-US"/>
              </w:rPr>
              <w:t>1,5</w:t>
            </w:r>
          </w:p>
        </w:tc>
        <w:tc>
          <w:tcPr>
            <w:tcW w:w="1276" w:type="dxa"/>
            <w:vAlign w:val="center"/>
          </w:tcPr>
          <w:p w:rsidR="00602A0B" w:rsidRPr="00EF05D2" w:rsidRDefault="00602A0B" w:rsidP="00D93E1F">
            <w:pPr>
              <w:spacing w:after="200"/>
              <w:rPr>
                <w:rFonts w:eastAsia="Calibri"/>
                <w:lang w:eastAsia="en-US"/>
              </w:rPr>
            </w:pPr>
            <w:r w:rsidRPr="00EF05D2">
              <w:rPr>
                <w:rFonts w:eastAsia="Calibri"/>
                <w:lang w:eastAsia="en-US"/>
              </w:rPr>
              <w:t>2</w:t>
            </w:r>
          </w:p>
        </w:tc>
        <w:tc>
          <w:tcPr>
            <w:tcW w:w="1134" w:type="dxa"/>
            <w:vAlign w:val="center"/>
          </w:tcPr>
          <w:p w:rsidR="00602A0B" w:rsidRPr="00EF05D2" w:rsidRDefault="00602A0B" w:rsidP="00D93E1F">
            <w:pPr>
              <w:spacing w:after="200"/>
              <w:rPr>
                <w:rFonts w:eastAsia="Calibri"/>
                <w:lang w:eastAsia="en-US"/>
              </w:rPr>
            </w:pPr>
            <w:r w:rsidRPr="00EF05D2">
              <w:rPr>
                <w:rFonts w:eastAsia="Calibri"/>
                <w:lang w:eastAsia="en-US"/>
              </w:rPr>
              <w:t>2,5</w:t>
            </w:r>
          </w:p>
        </w:tc>
        <w:tc>
          <w:tcPr>
            <w:tcW w:w="992" w:type="dxa"/>
            <w:vAlign w:val="center"/>
          </w:tcPr>
          <w:p w:rsidR="00602A0B" w:rsidRPr="00EF05D2" w:rsidRDefault="00602A0B" w:rsidP="00D93E1F">
            <w:pPr>
              <w:spacing w:after="200"/>
              <w:rPr>
                <w:rFonts w:eastAsia="Calibri"/>
                <w:lang w:eastAsia="en-US"/>
              </w:rPr>
            </w:pPr>
            <w:r w:rsidRPr="00EF05D2">
              <w:rPr>
                <w:rFonts w:eastAsia="Calibri"/>
                <w:lang w:eastAsia="en-US"/>
              </w:rPr>
              <w:t>2,7</w:t>
            </w:r>
          </w:p>
        </w:tc>
        <w:tc>
          <w:tcPr>
            <w:tcW w:w="993" w:type="dxa"/>
            <w:vAlign w:val="center"/>
          </w:tcPr>
          <w:p w:rsidR="00602A0B" w:rsidRPr="00EF05D2" w:rsidRDefault="00602A0B" w:rsidP="00D93E1F">
            <w:pPr>
              <w:spacing w:after="200"/>
              <w:rPr>
                <w:rFonts w:eastAsia="Calibri"/>
                <w:lang w:eastAsia="en-US"/>
              </w:rPr>
            </w:pPr>
            <w:r w:rsidRPr="00EF05D2">
              <w:rPr>
                <w:rFonts w:eastAsia="Calibri"/>
                <w:lang w:eastAsia="en-US"/>
              </w:rPr>
              <w:t>3</w:t>
            </w:r>
          </w:p>
        </w:tc>
        <w:tc>
          <w:tcPr>
            <w:tcW w:w="1275" w:type="dxa"/>
            <w:vAlign w:val="center"/>
          </w:tcPr>
          <w:p w:rsidR="00602A0B" w:rsidRPr="00EF05D2" w:rsidRDefault="00602A0B" w:rsidP="00D93E1F">
            <w:pPr>
              <w:spacing w:after="200"/>
              <w:rPr>
                <w:rFonts w:eastAsia="Calibri"/>
                <w:lang w:eastAsia="en-US"/>
              </w:rPr>
            </w:pPr>
            <w:r w:rsidRPr="00EF05D2">
              <w:rPr>
                <w:rFonts w:eastAsia="Calibri"/>
                <w:lang w:eastAsia="en-US"/>
              </w:rPr>
              <w:t>3,2</w:t>
            </w:r>
          </w:p>
        </w:tc>
        <w:tc>
          <w:tcPr>
            <w:tcW w:w="1841" w:type="dxa"/>
            <w:vAlign w:val="center"/>
          </w:tcPr>
          <w:p w:rsidR="00602A0B" w:rsidRPr="00EF05D2" w:rsidRDefault="00602A0B" w:rsidP="0063052E">
            <w:pPr>
              <w:pStyle w:val="a6"/>
              <w:rPr>
                <w:sz w:val="24"/>
                <w:szCs w:val="24"/>
              </w:rPr>
            </w:pPr>
            <w:r w:rsidRPr="00EF05D2">
              <w:rPr>
                <w:sz w:val="24"/>
                <w:szCs w:val="24"/>
              </w:rPr>
              <w:t xml:space="preserve">Мероприятие </w:t>
            </w:r>
          </w:p>
          <w:p w:rsidR="00602A0B" w:rsidRPr="00EF05D2" w:rsidRDefault="00602A0B" w:rsidP="0063052E">
            <w:pPr>
              <w:pStyle w:val="a6"/>
              <w:rPr>
                <w:sz w:val="24"/>
                <w:szCs w:val="24"/>
              </w:rPr>
            </w:pPr>
            <w:r w:rsidRPr="00EF05D2">
              <w:rPr>
                <w:sz w:val="24"/>
                <w:szCs w:val="24"/>
              </w:rPr>
              <w:t>01</w:t>
            </w:r>
          </w:p>
        </w:tc>
      </w:tr>
    </w:tbl>
    <w:p w:rsidR="000B69A4" w:rsidRDefault="000B69A4" w:rsidP="005330C8">
      <w:pPr>
        <w:pStyle w:val="ConsPlusNormal"/>
        <w:ind w:left="10632"/>
        <w:jc w:val="center"/>
        <w:rPr>
          <w:rFonts w:ascii="Times New Roman" w:hAnsi="Times New Roman" w:cs="Times New Roman"/>
          <w:sz w:val="24"/>
          <w:szCs w:val="24"/>
        </w:rPr>
      </w:pPr>
    </w:p>
    <w:p w:rsidR="000B69A4" w:rsidRDefault="000B69A4" w:rsidP="005330C8">
      <w:pPr>
        <w:pStyle w:val="ConsPlusNormal"/>
        <w:ind w:left="10632"/>
        <w:jc w:val="center"/>
        <w:rPr>
          <w:rFonts w:ascii="Times New Roman" w:hAnsi="Times New Roman" w:cs="Times New Roman"/>
          <w:sz w:val="24"/>
          <w:szCs w:val="24"/>
        </w:rPr>
      </w:pPr>
    </w:p>
    <w:p w:rsidR="000B69A4" w:rsidRDefault="000B69A4" w:rsidP="005330C8">
      <w:pPr>
        <w:pStyle w:val="ConsPlusNormal"/>
        <w:ind w:left="10632"/>
        <w:jc w:val="center"/>
        <w:rPr>
          <w:rFonts w:ascii="Times New Roman" w:hAnsi="Times New Roman" w:cs="Times New Roman"/>
          <w:sz w:val="24"/>
          <w:szCs w:val="24"/>
        </w:rPr>
      </w:pPr>
    </w:p>
    <w:p w:rsidR="00602A0B" w:rsidRPr="00EF05D2" w:rsidRDefault="00602A0B" w:rsidP="00602A0B">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EF05D2">
        <w:rPr>
          <w:rFonts w:ascii="Times New Roman" w:hAnsi="Times New Roman" w:cs="Times New Roman"/>
          <w:sz w:val="24"/>
          <w:szCs w:val="24"/>
        </w:rPr>
        <w:t>.</w:t>
      </w:r>
      <w:r w:rsidR="00BE4C75">
        <w:rPr>
          <w:rFonts w:ascii="Times New Roman" w:hAnsi="Times New Roman" w:cs="Times New Roman"/>
          <w:sz w:val="24"/>
          <w:szCs w:val="24"/>
        </w:rPr>
        <w:t xml:space="preserve"> </w:t>
      </w:r>
      <w:r w:rsidRPr="00EF05D2">
        <w:rPr>
          <w:rFonts w:ascii="Times New Roman" w:hAnsi="Times New Roman" w:cs="Times New Roman"/>
          <w:sz w:val="24"/>
          <w:szCs w:val="24"/>
        </w:rPr>
        <w:t>Методика расчета показателей эффективности реализации муниципальной подпрограммы 1</w:t>
      </w:r>
      <w:bookmarkStart w:id="6" w:name="OLE_LINK36"/>
      <w:bookmarkStart w:id="7" w:name="OLE_LINK37"/>
      <w:bookmarkStart w:id="8" w:name="OLE_LINK62"/>
      <w:bookmarkStart w:id="9" w:name="OLE_LINK63"/>
      <w:r w:rsidRPr="00EF05D2">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602A0B" w:rsidRPr="00EF05D2" w:rsidRDefault="00602A0B" w:rsidP="00602A0B">
      <w:pPr>
        <w:pStyle w:val="ConsPlusNormal"/>
        <w:jc w:val="center"/>
        <w:rPr>
          <w:rFonts w:ascii="Times New Roman" w:hAnsi="Times New Roman" w:cs="Times New Roman"/>
          <w:sz w:val="24"/>
          <w:szCs w:val="24"/>
        </w:rPr>
      </w:pPr>
    </w:p>
    <w:tbl>
      <w:tblPr>
        <w:tblStyle w:val="a8"/>
        <w:tblW w:w="14889" w:type="dxa"/>
        <w:tblInd w:w="-747" w:type="dxa"/>
        <w:tblLayout w:type="fixed"/>
        <w:tblLook w:val="04A0" w:firstRow="1" w:lastRow="0" w:firstColumn="1" w:lastColumn="0" w:noHBand="0" w:noVBand="1"/>
      </w:tblPr>
      <w:tblGrid>
        <w:gridCol w:w="534"/>
        <w:gridCol w:w="2126"/>
        <w:gridCol w:w="12229"/>
      </w:tblGrid>
      <w:tr w:rsidR="00602A0B" w:rsidRPr="00EF05D2" w:rsidTr="00A16F4C">
        <w:trPr>
          <w:trHeight w:val="416"/>
        </w:trPr>
        <w:tc>
          <w:tcPr>
            <w:tcW w:w="534" w:type="dxa"/>
          </w:tcPr>
          <w:p w:rsidR="00602A0B" w:rsidRPr="00EF05D2" w:rsidRDefault="00602A0B" w:rsidP="00D93E1F">
            <w:pPr>
              <w:pStyle w:val="a9"/>
              <w:ind w:left="0"/>
              <w:rPr>
                <w:rFonts w:ascii="Times New Roman" w:hAnsi="Times New Roman"/>
                <w:sz w:val="24"/>
                <w:szCs w:val="24"/>
              </w:rPr>
            </w:pPr>
          </w:p>
        </w:tc>
        <w:tc>
          <w:tcPr>
            <w:tcW w:w="2126" w:type="dxa"/>
          </w:tcPr>
          <w:p w:rsidR="00602A0B" w:rsidRPr="00EF05D2" w:rsidRDefault="00602A0B" w:rsidP="00D93E1F">
            <w:pPr>
              <w:jc w:val="center"/>
            </w:pPr>
            <w:r w:rsidRPr="00EF05D2">
              <w:t>Наименование показателя</w:t>
            </w:r>
          </w:p>
        </w:tc>
        <w:tc>
          <w:tcPr>
            <w:tcW w:w="12229" w:type="dxa"/>
            <w:vAlign w:val="center"/>
          </w:tcPr>
          <w:p w:rsidR="00602A0B" w:rsidRPr="00EF05D2" w:rsidRDefault="00602A0B" w:rsidP="00D93E1F">
            <w:pPr>
              <w:ind w:left="148"/>
              <w:jc w:val="center"/>
            </w:pPr>
            <w:r w:rsidRPr="00EF05D2">
              <w:t>Методика расчёта показателя</w:t>
            </w:r>
          </w:p>
        </w:tc>
      </w:tr>
      <w:tr w:rsidR="00602A0B" w:rsidRPr="00EF05D2" w:rsidTr="00A16F4C">
        <w:trPr>
          <w:trHeight w:val="416"/>
        </w:trPr>
        <w:tc>
          <w:tcPr>
            <w:tcW w:w="534" w:type="dxa"/>
          </w:tcPr>
          <w:p w:rsidR="00602A0B" w:rsidRPr="00EF05D2" w:rsidRDefault="00602A0B" w:rsidP="00D93E1F">
            <w:pPr>
              <w:pStyle w:val="a9"/>
              <w:ind w:left="0"/>
              <w:rPr>
                <w:rFonts w:ascii="Times New Roman" w:hAnsi="Times New Roman"/>
                <w:sz w:val="24"/>
                <w:szCs w:val="24"/>
              </w:rPr>
            </w:pPr>
            <w:r w:rsidRPr="00EF05D2">
              <w:rPr>
                <w:rFonts w:ascii="Times New Roman" w:hAnsi="Times New Roman"/>
                <w:sz w:val="24"/>
                <w:szCs w:val="24"/>
              </w:rPr>
              <w:t>1.</w:t>
            </w:r>
          </w:p>
        </w:tc>
        <w:tc>
          <w:tcPr>
            <w:tcW w:w="2126" w:type="dxa"/>
          </w:tcPr>
          <w:p w:rsidR="00602A0B" w:rsidRPr="00EF05D2" w:rsidRDefault="00602A0B" w:rsidP="00D93E1F">
            <w:pPr>
              <w:jc w:val="both"/>
            </w:pPr>
            <w:r w:rsidRPr="00EF05D2">
              <w:t xml:space="preserve">Информирование населения через СМИ </w:t>
            </w:r>
          </w:p>
          <w:p w:rsidR="00602A0B" w:rsidRPr="00EF05D2" w:rsidRDefault="00602A0B" w:rsidP="00D93E1F">
            <w:pPr>
              <w:jc w:val="both"/>
              <w:rPr>
                <w:b/>
              </w:rPr>
            </w:pPr>
            <w:r w:rsidRPr="00EF05D2">
              <w:t>(процент)</w:t>
            </w:r>
          </w:p>
          <w:p w:rsidR="00602A0B" w:rsidRPr="00EF05D2" w:rsidRDefault="00602A0B" w:rsidP="00D93E1F">
            <w:pPr>
              <w:jc w:val="both"/>
            </w:pPr>
          </w:p>
        </w:tc>
        <w:tc>
          <w:tcPr>
            <w:tcW w:w="12229" w:type="dxa"/>
          </w:tcPr>
          <w:p w:rsidR="00602A0B" w:rsidRPr="00EF05D2" w:rsidRDefault="00602A0B" w:rsidP="00D93E1F">
            <w:pPr>
              <w:pStyle w:val="ConsPlusNormal"/>
              <w:rPr>
                <w:rFonts w:ascii="Times New Roman" w:hAnsi="Times New Roman" w:cs="Times New Roman"/>
                <w:b/>
                <w:sz w:val="24"/>
                <w:szCs w:val="24"/>
              </w:rPr>
            </w:pPr>
            <w:r w:rsidRPr="00EF05D2">
              <w:rPr>
                <w:rFonts w:ascii="Times New Roman" w:hAnsi="Times New Roman" w:cs="Times New Roman"/>
                <w:b/>
                <w:sz w:val="24"/>
                <w:szCs w:val="24"/>
                <w:lang w:val="en-US"/>
              </w:rPr>
              <w:t>I</w:t>
            </w:r>
            <w:r w:rsidRPr="00EF05D2">
              <w:rPr>
                <w:rFonts w:ascii="Times New Roman" w:hAnsi="Times New Roman" w:cs="Times New Roman"/>
                <w:b/>
                <w:sz w:val="24"/>
                <w:szCs w:val="24"/>
              </w:rPr>
              <w:t xml:space="preserve"> – показатель информированности населения в СМИ</w:t>
            </w:r>
          </w:p>
          <w:p w:rsidR="00602A0B" w:rsidRPr="00EF05D2" w:rsidRDefault="00602A0B" w:rsidP="00D93E1F">
            <w:pPr>
              <w:pStyle w:val="ConsPlusNormal"/>
              <w:jc w:val="center"/>
              <w:rPr>
                <w:rFonts w:ascii="Times New Roman" w:hAnsi="Times New Roman" w:cs="Times New Roman"/>
                <w:sz w:val="24"/>
                <w:szCs w:val="24"/>
                <w:vertAlign w:val="subscript"/>
              </w:rPr>
            </w:pPr>
            <m:oMath>
              <m:r>
                <w:rPr>
                  <w:rFonts w:ascii="Cambria Math" w:hAnsi="Cambria Math" w:cs="Times New Roman"/>
                  <w:sz w:val="24"/>
                  <w:szCs w:val="24"/>
                  <w:vertAlign w:val="subscript"/>
                  <w:lang w:val="en-US"/>
                </w:rPr>
                <m:t>I</m:t>
              </m:r>
              <m:r>
                <m:rPr>
                  <m:sty m:val="p"/>
                </m:rPr>
                <w:rPr>
                  <w:rFonts w:ascii="Cambria Math" w:hAnsi="Times New Roman" w:cs="Times New Roman"/>
                  <w:sz w:val="24"/>
                  <w:szCs w:val="24"/>
                  <w:vertAlign w:val="subscript"/>
                </w:rPr>
                <m:t>=</m:t>
              </m:r>
              <m:f>
                <m:fPr>
                  <m:ctrlPr>
                    <w:rPr>
                      <w:rFonts w:ascii="Cambria Math" w:hAnsi="Times New Roman" w:cs="Times New Roman"/>
                      <w:sz w:val="24"/>
                      <w:szCs w:val="24"/>
                      <w:vertAlign w:val="subscript"/>
                    </w:rPr>
                  </m:ctrlPr>
                </m:fPr>
                <m:num>
                  <m:sSub>
                    <m:sSubPr>
                      <m:ctrlPr>
                        <w:rPr>
                          <w:rFonts w:ascii="Cambria Math" w:hAnsi="Times New Roman"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num>
                <m:den>
                  <m:sSub>
                    <m:sSubPr>
                      <m:ctrlPr>
                        <w:rPr>
                          <w:rFonts w:ascii="Cambria Math" w:hAnsi="Times New Roman"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lang w:val="en-US"/>
                        </w:rPr>
                        <m:t>b</m:t>
                      </m:r>
                    </m:sub>
                  </m:sSub>
                </m:den>
              </m:f>
              <m:r>
                <w:rPr>
                  <w:rFonts w:ascii="Cambria Math" w:hAnsi="Times New Roman" w:cs="Times New Roman"/>
                  <w:sz w:val="24"/>
                  <w:szCs w:val="24"/>
                  <w:vertAlign w:val="subscript"/>
                </w:rPr>
                <m:t>×</m:t>
              </m:r>
              <m:r>
                <w:rPr>
                  <w:rFonts w:ascii="Cambria Math" w:hAnsi="Times New Roman" w:cs="Times New Roman"/>
                  <w:sz w:val="24"/>
                  <w:szCs w:val="24"/>
                  <w:vertAlign w:val="subscript"/>
                </w:rPr>
                <m:t>100</m:t>
              </m:r>
            </m:oMath>
            <w:r w:rsidRPr="00EF05D2">
              <w:rPr>
                <w:rFonts w:ascii="Times New Roman" w:hAnsi="Times New Roman" w:cs="Times New Roman"/>
                <w:sz w:val="24"/>
                <w:szCs w:val="24"/>
                <w:vertAlign w:val="subscript"/>
              </w:rPr>
              <w:t xml:space="preserve">   ,</w:t>
            </w:r>
          </w:p>
          <w:p w:rsidR="00602A0B" w:rsidRPr="00EF05D2" w:rsidRDefault="00602A0B" w:rsidP="00D93E1F">
            <w:pPr>
              <w:pStyle w:val="ConsPlusNormal"/>
              <w:rPr>
                <w:rFonts w:ascii="Times New Roman" w:hAnsi="Times New Roman" w:cs="Times New Roman"/>
                <w:sz w:val="24"/>
                <w:szCs w:val="24"/>
                <w:vertAlign w:val="subscript"/>
              </w:rPr>
            </w:pPr>
            <w:r w:rsidRPr="00EF05D2">
              <w:rPr>
                <w:rFonts w:ascii="Times New Roman" w:hAnsi="Times New Roman" w:cs="Times New Roman"/>
                <w:sz w:val="24"/>
                <w:szCs w:val="24"/>
                <w:vertAlign w:val="subscript"/>
              </w:rPr>
              <w:t>где:</w:t>
            </w:r>
          </w:p>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lang w:val="en-US"/>
              </w:rPr>
              <w:t>I</w:t>
            </w:r>
            <w:r w:rsidRPr="00EF05D2">
              <w:rPr>
                <w:rFonts w:ascii="Times New Roman" w:hAnsi="Times New Roman" w:cs="Times New Roman"/>
                <w:sz w:val="24"/>
                <w:szCs w:val="24"/>
                <w:vertAlign w:val="subscript"/>
                <w:lang w:val="en-US"/>
              </w:rPr>
              <w:t>t</w:t>
            </w:r>
            <w:r w:rsidRPr="00EF05D2">
              <w:rPr>
                <w:rFonts w:ascii="Times New Roman" w:hAnsi="Times New Roman" w:cs="Times New Roman"/>
                <w:sz w:val="24"/>
                <w:szCs w:val="24"/>
                <w:vertAlign w:val="subscript"/>
              </w:rPr>
              <w:t xml:space="preserve"> –  </w:t>
            </w:r>
            <w:r w:rsidRPr="00EF05D2">
              <w:rPr>
                <w:rFonts w:ascii="Times New Roman" w:hAnsi="Times New Roman" w:cs="Times New Roman"/>
                <w:sz w:val="24"/>
                <w:szCs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lang w:val="en-US"/>
              </w:rPr>
              <w:t>I</w:t>
            </w:r>
            <w:r w:rsidRPr="00EF05D2">
              <w:rPr>
                <w:rFonts w:ascii="Times New Roman" w:hAnsi="Times New Roman" w:cs="Times New Roman"/>
                <w:sz w:val="24"/>
                <w:szCs w:val="24"/>
                <w:vertAlign w:val="subscript"/>
                <w:lang w:val="en-US"/>
              </w:rPr>
              <w:t>b</w:t>
            </w:r>
            <w:r w:rsidRPr="00EF05D2">
              <w:rPr>
                <w:rFonts w:ascii="Times New Roman" w:hAnsi="Times New Roman" w:cs="Times New Roman"/>
                <w:sz w:val="24"/>
                <w:szCs w:val="24"/>
                <w:vertAlign w:val="subscript"/>
              </w:rPr>
              <w:t xml:space="preserve"> – </w:t>
            </w:r>
            <w:r w:rsidRPr="00EF05D2">
              <w:rPr>
                <w:rFonts w:ascii="Times New Roman" w:hAnsi="Times New Roman" w:cs="Times New Roman"/>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602A0B" w:rsidRPr="00EF05D2" w:rsidRDefault="00EA5A99" w:rsidP="00D93E1F">
            <w:pPr>
              <w:pStyle w:val="ConsPlusNormal"/>
              <w:jc w:val="center"/>
              <w:rPr>
                <w:rFonts w:ascii="Times New Roman" w:hAnsi="Times New Roman" w:cs="Times New Roman"/>
                <w:i/>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I</m:t>
                  </m:r>
                </m:e>
                <m:sub/>
              </m:sSub>
              <m:r>
                <w:rPr>
                  <w:rFonts w:ascii="Cambria Math" w:hAnsi="Times New Roman" w:cs="Times New Roman"/>
                  <w:sz w:val="24"/>
                  <w:szCs w:val="24"/>
                </w:rPr>
                <m:t>=</m:t>
              </m:r>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П</m:t>
                  </m:r>
                </m:sub>
              </m:sSub>
              <m:r>
                <m:rPr>
                  <m:sty m:val="p"/>
                </m:rPr>
                <w:rPr>
                  <w:rFonts w:ascii="Cambria Math" w:hAnsi="Times New Roman" w:cs="Times New Roman"/>
                  <w:sz w:val="24"/>
                  <w:szCs w:val="24"/>
                  <w:vertAlign w:val="subscript"/>
                </w:rPr>
                <m:t>+</m:t>
              </m:r>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Р</m:t>
                  </m:r>
                </m:sub>
              </m:sSub>
              <m:r>
                <m:rPr>
                  <m:sty m:val="p"/>
                </m:rPr>
                <w:rPr>
                  <w:rFonts w:ascii="Cambria Math" w:hAnsi="Times New Roman" w:cs="Times New Roman"/>
                  <w:sz w:val="24"/>
                  <w:szCs w:val="24"/>
                  <w:vertAlign w:val="subscript"/>
                </w:rPr>
                <m:t>+</m:t>
              </m:r>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ТВ</m:t>
                  </m:r>
                </m:sub>
              </m:sSub>
              <m:r>
                <m:rPr>
                  <m:sty m:val="p"/>
                </m:rPr>
                <w:rPr>
                  <w:rFonts w:ascii="Cambria Math" w:hAnsi="Times New Roman" w:cs="Times New Roman"/>
                  <w:sz w:val="24"/>
                  <w:szCs w:val="24"/>
                  <w:vertAlign w:val="subscript"/>
                </w:rPr>
                <m:t>+</m:t>
              </m:r>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СИ</m:t>
                  </m:r>
                </m:sub>
              </m:sSub>
            </m:oMath>
            <w:r w:rsidR="00602A0B" w:rsidRPr="00EF05D2">
              <w:rPr>
                <w:rFonts w:ascii="Times New Roman" w:hAnsi="Times New Roman" w:cs="Times New Roman"/>
                <w:i/>
                <w:sz w:val="24"/>
                <w:szCs w:val="24"/>
                <w:vertAlign w:val="subscript"/>
              </w:rPr>
              <w:t xml:space="preserve"> </w:t>
            </w:r>
            <w:r w:rsidR="00602A0B" w:rsidRPr="00EF05D2">
              <w:rPr>
                <w:rFonts w:ascii="Times New Roman" w:hAnsi="Times New Roman" w:cs="Times New Roman"/>
                <w:i/>
                <w:sz w:val="24"/>
                <w:szCs w:val="24"/>
              </w:rPr>
              <w:t>,</w:t>
            </w:r>
          </w:p>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где:</w:t>
            </w:r>
          </w:p>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V</w:t>
            </w:r>
            <w:r w:rsidRPr="00EF05D2">
              <w:rPr>
                <w:rFonts w:ascii="Times New Roman" w:hAnsi="Times New Roman" w:cs="Times New Roman"/>
                <w:sz w:val="24"/>
                <w:szCs w:val="24"/>
                <w:vertAlign w:val="subscript"/>
              </w:rPr>
              <w:t xml:space="preserve">(…) </w:t>
            </w:r>
            <w:r w:rsidRPr="00EF05D2">
              <w:rPr>
                <w:rFonts w:ascii="Times New Roman" w:hAnsi="Times New Roman" w:cs="Times New Roman"/>
                <w:sz w:val="24"/>
                <w:szCs w:val="24"/>
              </w:rPr>
              <w:t>– уровень информированности посредством:</w:t>
            </w:r>
          </w:p>
          <w:p w:rsidR="00602A0B" w:rsidRPr="00EF05D2" w:rsidRDefault="00EA5A99" w:rsidP="00D93E1F">
            <w:pPr>
              <w:pStyle w:val="ConsPlusNormal"/>
              <w:ind w:left="459"/>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П</m:t>
                  </m:r>
                </m:sub>
              </m:sSub>
            </m:oMath>
            <w:r w:rsidR="00602A0B" w:rsidRPr="00EF05D2">
              <w:rPr>
                <w:rFonts w:ascii="Times New Roman" w:hAnsi="Times New Roman" w:cs="Times New Roman"/>
                <w:sz w:val="24"/>
                <w:szCs w:val="24"/>
              </w:rPr>
              <w:t xml:space="preserve"> –печатных СМИ;</w:t>
            </w:r>
          </w:p>
          <w:p w:rsidR="00602A0B" w:rsidRPr="00EF05D2" w:rsidRDefault="00EA5A99" w:rsidP="00D93E1F">
            <w:pPr>
              <w:pStyle w:val="ConsPlusNormal"/>
              <w:ind w:left="459"/>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w:rPr>
                      <w:rFonts w:ascii="Cambria Math" w:hAnsi="Times New Roman" w:cs="Times New Roman"/>
                      <w:sz w:val="24"/>
                      <w:szCs w:val="24"/>
                      <w:vertAlign w:val="subscript"/>
                    </w:rPr>
                    <m:t>р</m:t>
                  </m:r>
                </m:sub>
              </m:sSub>
            </m:oMath>
            <w:r w:rsidR="00602A0B" w:rsidRPr="00EF05D2">
              <w:rPr>
                <w:rFonts w:ascii="Times New Roman" w:hAnsi="Times New Roman" w:cs="Times New Roman"/>
                <w:sz w:val="24"/>
                <w:szCs w:val="24"/>
              </w:rPr>
              <w:t xml:space="preserve"> – радио;</w:t>
            </w:r>
          </w:p>
          <w:p w:rsidR="00602A0B" w:rsidRPr="00EF05D2" w:rsidRDefault="00EA5A99" w:rsidP="00D93E1F">
            <w:pPr>
              <w:pStyle w:val="ConsPlusNormal"/>
              <w:ind w:left="459"/>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тв</m:t>
                  </m:r>
                </m:sub>
              </m:sSub>
            </m:oMath>
            <w:r w:rsidR="00602A0B" w:rsidRPr="00EF05D2">
              <w:rPr>
                <w:rFonts w:ascii="Times New Roman" w:hAnsi="Times New Roman" w:cs="Times New Roman"/>
                <w:sz w:val="24"/>
                <w:szCs w:val="24"/>
              </w:rPr>
              <w:t xml:space="preserve"> – телевидения; </w:t>
            </w:r>
          </w:p>
          <w:p w:rsidR="00602A0B" w:rsidRPr="00EF05D2" w:rsidRDefault="00EA5A99" w:rsidP="00D93E1F">
            <w:pPr>
              <w:pStyle w:val="ConsPlusNormal"/>
              <w:ind w:left="459"/>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V</m:t>
                  </m:r>
                </m:e>
                <m:sub>
                  <m:r>
                    <m:rPr>
                      <m:sty m:val="p"/>
                    </m:rPr>
                    <w:rPr>
                      <w:rFonts w:ascii="Cambria Math" w:hAnsi="Times New Roman" w:cs="Times New Roman"/>
                      <w:sz w:val="24"/>
                      <w:szCs w:val="24"/>
                      <w:vertAlign w:val="subscript"/>
                    </w:rPr>
                    <m:t>си</m:t>
                  </m:r>
                </m:sub>
              </m:sSub>
            </m:oMath>
            <w:r w:rsidR="00602A0B" w:rsidRPr="00EF05D2">
              <w:rPr>
                <w:rFonts w:ascii="Times New Roman" w:hAnsi="Times New Roman" w:cs="Times New Roman"/>
                <w:sz w:val="24"/>
                <w:szCs w:val="24"/>
              </w:rPr>
              <w:t xml:space="preserve"> – сетевых изданий.</w:t>
            </w:r>
          </w:p>
          <w:p w:rsidR="00602A0B" w:rsidRPr="00EF05D2" w:rsidRDefault="00EA5A99" w:rsidP="00D93E1F">
            <w:pPr>
              <w:pStyle w:val="ConsPlusNormal"/>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V</m:t>
                  </m:r>
                </m:e>
                <m: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ub>
              </m:sSub>
              <m:r>
                <m:rPr>
                  <m:sty m:val="p"/>
                </m:rPr>
                <w:rPr>
                  <w:rFonts w:ascii="Cambria Math" w:hAnsi="Times New Roman" w:cs="Times New Roman"/>
                  <w:sz w:val="24"/>
                  <w:szCs w:val="24"/>
                  <w:vertAlign w:val="subscript"/>
                </w:rPr>
                <m:t>=</m:t>
              </m:r>
              <m:f>
                <m:fPr>
                  <m:ctrlPr>
                    <w:rPr>
                      <w:rFonts w:ascii="Cambria Math" w:hAnsi="Times New Roman" w:cs="Times New Roman"/>
                      <w:sz w:val="24"/>
                      <w:szCs w:val="24"/>
                      <w:vertAlign w:val="subscript"/>
                    </w:rPr>
                  </m:ctrlPr>
                </m:fPr>
                <m:num>
                  <m:r>
                    <w:rPr>
                      <w:rFonts w:ascii="Cambria Math"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Times New Roman" w:cs="Times New Roman"/>
                          <w:sz w:val="24"/>
                          <w:szCs w:val="24"/>
                        </w:rPr>
                        <m:t>мо</m:t>
                      </m:r>
                    </m:sub>
                  </m:sSub>
                  <m:r>
                    <w:rPr>
                      <w:rFonts w:ascii="Cambria Math" w:hAnsi="Times New Roman" w:cs="Times New Roman"/>
                      <w:sz w:val="24"/>
                      <w:szCs w:val="24"/>
                    </w:rPr>
                    <m:t>×</m:t>
                  </m:r>
                  <m:r>
                    <w:rPr>
                      <w:rFonts w:ascii="Cambria Math" w:hAnsi="Cambria Math" w:cs="Times New Roman"/>
                      <w:sz w:val="24"/>
                      <w:szCs w:val="24"/>
                      <w:lang w:val="en-US"/>
                    </w:rPr>
                    <m:t>k</m:t>
                  </m:r>
                </m:num>
                <m:den>
                  <m:r>
                    <w:rPr>
                      <w:rFonts w:ascii="Cambria Math" w:hAnsi="Times New Roman" w:cs="Times New Roman"/>
                      <w:sz w:val="24"/>
                      <w:szCs w:val="24"/>
                      <w:vertAlign w:val="subscript"/>
                    </w:rPr>
                    <m:t>Ца</m:t>
                  </m:r>
                </m:den>
              </m:f>
            </m:oMath>
            <w:r w:rsidR="00602A0B" w:rsidRPr="00EF05D2">
              <w:rPr>
                <w:rFonts w:ascii="Times New Roman" w:hAnsi="Times New Roman" w:cs="Times New Roman"/>
                <w:sz w:val="24"/>
                <w:szCs w:val="24"/>
                <w:vertAlign w:val="subscript"/>
              </w:rPr>
              <w:t>,</w:t>
            </w:r>
          </w:p>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где:</w:t>
            </w:r>
          </w:p>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lang w:val="en-US"/>
              </w:rPr>
              <w:t>C</w:t>
            </w:r>
            <w:r w:rsidRPr="00EF05D2">
              <w:rPr>
                <w:rFonts w:ascii="Times New Roman" w:hAnsi="Times New Roman" w:cs="Times New Roman"/>
                <w:sz w:val="24"/>
                <w:szCs w:val="24"/>
              </w:rPr>
              <w:t xml:space="preserve"> – количество экземпляров печатного СМИ (тираж), количество абонентов радио, ТВ, посетителей сетевого издания;</w:t>
            </w:r>
          </w:p>
          <w:p w:rsidR="00602A0B" w:rsidRPr="00EF05D2" w:rsidRDefault="00EA5A99" w:rsidP="00D93E1F">
            <w:pPr>
              <w:pStyle w:val="ConsPlusNormal"/>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lang w:val="en-US"/>
                    </w:rPr>
                    <m:t>I</m:t>
                  </m:r>
                </m:e>
                <m:sub>
                  <m:r>
                    <m:rPr>
                      <m:sty m:val="p"/>
                    </m:rPr>
                    <w:rPr>
                      <w:rFonts w:ascii="Cambria Math" w:hAnsi="Times New Roman" w:cs="Times New Roman"/>
                      <w:sz w:val="24"/>
                      <w:szCs w:val="24"/>
                      <w:vertAlign w:val="subscript"/>
                    </w:rPr>
                    <m:t>мо</m:t>
                  </m:r>
                </m:sub>
              </m:sSub>
            </m:oMath>
            <w:r w:rsidR="00602A0B" w:rsidRPr="00EF05D2">
              <w:rPr>
                <w:rFonts w:ascii="Times New Roman" w:hAnsi="Times New Roman" w:cs="Times New Roman"/>
                <w:sz w:val="24"/>
                <w:szCs w:val="24"/>
              </w:rPr>
              <w:t xml:space="preserve"> – объем информации муниципального образования; </w:t>
            </w:r>
          </w:p>
          <w:p w:rsidR="00602A0B" w:rsidRPr="00EF05D2" w:rsidRDefault="00602A0B" w:rsidP="00D93E1F">
            <w:pPr>
              <w:pStyle w:val="ConsPlusNormal"/>
              <w:jc w:val="both"/>
              <w:rPr>
                <w:rFonts w:ascii="Times New Roman" w:hAnsi="Times New Roman" w:cs="Times New Roman"/>
                <w:sz w:val="24"/>
                <w:szCs w:val="24"/>
              </w:rPr>
            </w:pPr>
            <w:r w:rsidRPr="00EF05D2">
              <w:rPr>
                <w:rFonts w:ascii="Times New Roman" w:hAnsi="Times New Roman" w:cs="Times New Roman"/>
                <w:sz w:val="24"/>
                <w:szCs w:val="24"/>
                <w:lang w:val="en-US"/>
              </w:rPr>
              <w:t>k</w:t>
            </w:r>
            <w:r w:rsidRPr="00EF05D2">
              <w:rPr>
                <w:rFonts w:ascii="Times New Roman" w:hAnsi="Times New Roman" w:cs="Times New Roman"/>
                <w:sz w:val="24"/>
                <w:szCs w:val="24"/>
              </w:rPr>
              <w:t xml:space="preserve">  – коэффициент значимости:</w:t>
            </w:r>
          </w:p>
          <w:p w:rsidR="00602A0B" w:rsidRPr="00EF05D2" w:rsidRDefault="00602A0B" w:rsidP="00602A0B">
            <w:pPr>
              <w:widowControl w:val="0"/>
              <w:numPr>
                <w:ilvl w:val="0"/>
                <w:numId w:val="2"/>
              </w:numPr>
              <w:tabs>
                <w:tab w:val="left" w:pos="317"/>
              </w:tabs>
              <w:autoSpaceDE w:val="0"/>
              <w:autoSpaceDN w:val="0"/>
              <w:adjustRightInd w:val="0"/>
              <w:ind w:left="317" w:hanging="284"/>
              <w:contextualSpacing/>
              <w:jc w:val="both"/>
            </w:pPr>
            <w:r w:rsidRPr="00EF05D2">
              <w:t>Коэффициент значимости печатных СМИ – 0,4</w:t>
            </w:r>
          </w:p>
          <w:p w:rsidR="00602A0B" w:rsidRPr="00EF05D2" w:rsidRDefault="00602A0B" w:rsidP="00D93E1F">
            <w:pPr>
              <w:widowControl w:val="0"/>
              <w:tabs>
                <w:tab w:val="left" w:pos="317"/>
              </w:tabs>
              <w:autoSpaceDE w:val="0"/>
              <w:autoSpaceDN w:val="0"/>
              <w:adjustRightInd w:val="0"/>
              <w:ind w:left="317"/>
              <w:jc w:val="both"/>
            </w:pPr>
            <w:r w:rsidRPr="00EF05D2">
              <w:t>(</w:t>
            </w:r>
            <w:r w:rsidRPr="00EF05D2">
              <w:rPr>
                <w:color w:val="000000"/>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EF05D2">
              <w:t>;</w:t>
            </w:r>
          </w:p>
          <w:p w:rsidR="00602A0B" w:rsidRPr="00EF05D2" w:rsidRDefault="00602A0B" w:rsidP="00602A0B">
            <w:pPr>
              <w:pStyle w:val="a9"/>
              <w:widowControl w:val="0"/>
              <w:numPr>
                <w:ilvl w:val="0"/>
                <w:numId w:val="2"/>
              </w:numPr>
              <w:tabs>
                <w:tab w:val="left" w:pos="317"/>
              </w:tabs>
              <w:autoSpaceDE w:val="0"/>
              <w:autoSpaceDN w:val="0"/>
              <w:spacing w:after="0" w:line="240" w:lineRule="auto"/>
              <w:ind w:left="0" w:firstLine="33"/>
              <w:jc w:val="both"/>
              <w:rPr>
                <w:rFonts w:ascii="Times New Roman" w:hAnsi="Times New Roman"/>
                <w:sz w:val="24"/>
                <w:szCs w:val="24"/>
              </w:rPr>
            </w:pPr>
            <w:r w:rsidRPr="00EF05D2">
              <w:rPr>
                <w:rFonts w:ascii="Times New Roman" w:hAnsi="Times New Roman"/>
                <w:sz w:val="24"/>
                <w:szCs w:val="24"/>
              </w:rPr>
              <w:t>Коэффициент значимости радио – 0,1;</w:t>
            </w:r>
          </w:p>
          <w:p w:rsidR="00602A0B" w:rsidRPr="00EF05D2" w:rsidRDefault="00602A0B" w:rsidP="00602A0B">
            <w:pPr>
              <w:pStyle w:val="a9"/>
              <w:widowControl w:val="0"/>
              <w:numPr>
                <w:ilvl w:val="0"/>
                <w:numId w:val="2"/>
              </w:numPr>
              <w:tabs>
                <w:tab w:val="left" w:pos="317"/>
              </w:tabs>
              <w:autoSpaceDE w:val="0"/>
              <w:autoSpaceDN w:val="0"/>
              <w:spacing w:after="0" w:line="240" w:lineRule="auto"/>
              <w:ind w:left="0" w:firstLine="33"/>
              <w:jc w:val="both"/>
              <w:rPr>
                <w:rFonts w:ascii="Times New Roman" w:hAnsi="Times New Roman"/>
                <w:sz w:val="24"/>
                <w:szCs w:val="24"/>
              </w:rPr>
            </w:pPr>
            <w:r w:rsidRPr="00EF05D2">
              <w:rPr>
                <w:rFonts w:ascii="Times New Roman" w:hAnsi="Times New Roman"/>
                <w:sz w:val="24"/>
                <w:szCs w:val="24"/>
              </w:rPr>
              <w:t>Коэффициенты значимости телевидение:</w:t>
            </w:r>
          </w:p>
          <w:p w:rsidR="00602A0B" w:rsidRPr="00EF05D2" w:rsidRDefault="00602A0B" w:rsidP="00D93E1F">
            <w:pPr>
              <w:widowControl w:val="0"/>
              <w:autoSpaceDE w:val="0"/>
              <w:autoSpaceDN w:val="0"/>
              <w:ind w:left="459"/>
              <w:jc w:val="both"/>
            </w:pPr>
            <w:r w:rsidRPr="00EF05D2">
              <w:t>– эфирное вещание – 0,05;</w:t>
            </w:r>
          </w:p>
          <w:p w:rsidR="00602A0B" w:rsidRPr="00EF05D2" w:rsidRDefault="00602A0B" w:rsidP="00D93E1F">
            <w:pPr>
              <w:widowControl w:val="0"/>
              <w:autoSpaceDE w:val="0"/>
              <w:autoSpaceDN w:val="0"/>
              <w:ind w:left="459"/>
              <w:jc w:val="both"/>
            </w:pPr>
            <w:r w:rsidRPr="00EF05D2">
              <w:t>– кабельное вещание – 0,05;</w:t>
            </w:r>
          </w:p>
          <w:p w:rsidR="00602A0B" w:rsidRPr="00EF05D2" w:rsidRDefault="00602A0B" w:rsidP="00D93E1F">
            <w:pPr>
              <w:widowControl w:val="0"/>
              <w:autoSpaceDE w:val="0"/>
              <w:autoSpaceDN w:val="0"/>
              <w:ind w:left="459"/>
              <w:jc w:val="both"/>
            </w:pPr>
            <w:r w:rsidRPr="00EF05D2">
              <w:t>– эфирное и кабельное вещание – 0,1;</w:t>
            </w:r>
          </w:p>
          <w:p w:rsidR="00602A0B" w:rsidRPr="00EF05D2" w:rsidRDefault="00602A0B" w:rsidP="00D93E1F">
            <w:pPr>
              <w:widowControl w:val="0"/>
              <w:autoSpaceDE w:val="0"/>
              <w:autoSpaceDN w:val="0"/>
              <w:ind w:left="459"/>
              <w:jc w:val="both"/>
            </w:pPr>
            <w:r w:rsidRPr="00EF05D2">
              <w:t>– спутниковое вещание /цифровое – 0,4.</w:t>
            </w:r>
          </w:p>
          <w:p w:rsidR="00602A0B" w:rsidRPr="00EF05D2" w:rsidRDefault="00602A0B" w:rsidP="00602A0B">
            <w:pPr>
              <w:pStyle w:val="a9"/>
              <w:widowControl w:val="0"/>
              <w:numPr>
                <w:ilvl w:val="0"/>
                <w:numId w:val="2"/>
              </w:numPr>
              <w:tabs>
                <w:tab w:val="left" w:pos="317"/>
              </w:tabs>
              <w:autoSpaceDE w:val="0"/>
              <w:autoSpaceDN w:val="0"/>
              <w:spacing w:after="0" w:line="240" w:lineRule="auto"/>
              <w:ind w:left="33" w:firstLine="0"/>
              <w:jc w:val="both"/>
              <w:rPr>
                <w:rFonts w:ascii="Times New Roman" w:hAnsi="Times New Roman"/>
                <w:sz w:val="24"/>
                <w:szCs w:val="24"/>
              </w:rPr>
            </w:pPr>
            <w:r w:rsidRPr="00EF05D2">
              <w:rPr>
                <w:rFonts w:ascii="Times New Roman" w:hAnsi="Times New Roman"/>
                <w:sz w:val="24"/>
                <w:szCs w:val="24"/>
              </w:rPr>
              <w:t>Коэффициент значимости сетевые СМИ – 0,1.</w:t>
            </w:r>
          </w:p>
          <w:p w:rsidR="00602A0B" w:rsidRPr="00EF05D2" w:rsidRDefault="00602A0B" w:rsidP="00D93E1F">
            <w:pPr>
              <w:pStyle w:val="a9"/>
              <w:widowControl w:val="0"/>
              <w:tabs>
                <w:tab w:val="left" w:pos="317"/>
              </w:tabs>
              <w:autoSpaceDE w:val="0"/>
              <w:autoSpaceDN w:val="0"/>
              <w:ind w:left="33" w:firstLine="284"/>
              <w:jc w:val="both"/>
              <w:rPr>
                <w:rFonts w:ascii="Times New Roman" w:hAnsi="Times New Roman"/>
                <w:sz w:val="24"/>
                <w:szCs w:val="24"/>
              </w:rPr>
            </w:pPr>
            <w:r w:rsidRPr="00EF05D2">
              <w:rPr>
                <w:rFonts w:ascii="Times New Roman" w:hAnsi="Times New Roman"/>
                <w:sz w:val="24"/>
                <w:szCs w:val="24"/>
              </w:rPr>
              <w:t>При отсутствии подтверждающих документов применяется коэффициент 0,05.</w:t>
            </w:r>
          </w:p>
          <w:p w:rsidR="00602A0B" w:rsidRPr="00EF05D2" w:rsidRDefault="00602A0B" w:rsidP="00D93E1F">
            <w:pPr>
              <w:pStyle w:val="ConsPlusNormal"/>
              <w:ind w:left="33"/>
              <w:rPr>
                <w:rFonts w:ascii="Times New Roman" w:hAnsi="Times New Roman" w:cs="Times New Roman"/>
                <w:sz w:val="24"/>
                <w:szCs w:val="24"/>
              </w:rPr>
            </w:pPr>
            <w:r w:rsidRPr="00EF05D2">
              <w:rPr>
                <w:rFonts w:ascii="Times New Roman" w:hAnsi="Times New Roman" w:cs="Times New Roman"/>
                <w:sz w:val="24"/>
                <w:szCs w:val="24"/>
              </w:rPr>
              <w:t>Ца – целевая аудитория, совершеннолетних жителей муниципального образования (+18) по данным избирательной комиссии Московской области (</w:t>
            </w:r>
            <w:hyperlink r:id="rId14" w:history="1">
              <w:r w:rsidRPr="00EF05D2">
                <w:rPr>
                  <w:rStyle w:val="a5"/>
                  <w:rFonts w:ascii="Times New Roman" w:hAnsi="Times New Roman" w:cs="Times New Roman"/>
                  <w:sz w:val="24"/>
                  <w:szCs w:val="24"/>
                </w:rPr>
                <w:t>http://www.moscow_reg.izbirkom.ru/chislennost-izbirateley</w:t>
              </w:r>
            </w:hyperlink>
            <w:r w:rsidRPr="00EF05D2">
              <w:rPr>
                <w:rFonts w:ascii="Times New Roman" w:hAnsi="Times New Roman" w:cs="Times New Roman"/>
                <w:sz w:val="24"/>
                <w:szCs w:val="24"/>
              </w:rPr>
              <w:t>).</w:t>
            </w:r>
          </w:p>
        </w:tc>
      </w:tr>
      <w:tr w:rsidR="00602A0B" w:rsidRPr="00EF05D2" w:rsidTr="00A16F4C">
        <w:trPr>
          <w:trHeight w:val="1415"/>
        </w:trPr>
        <w:tc>
          <w:tcPr>
            <w:tcW w:w="534" w:type="dxa"/>
          </w:tcPr>
          <w:p w:rsidR="00602A0B" w:rsidRPr="00EF05D2" w:rsidRDefault="00602A0B" w:rsidP="00D93E1F">
            <w:pPr>
              <w:pStyle w:val="a9"/>
              <w:ind w:left="0"/>
              <w:rPr>
                <w:rFonts w:ascii="Times New Roman" w:hAnsi="Times New Roman"/>
                <w:sz w:val="24"/>
                <w:szCs w:val="24"/>
              </w:rPr>
            </w:pPr>
            <w:r w:rsidRPr="00EF05D2">
              <w:rPr>
                <w:rFonts w:ascii="Times New Roman" w:hAnsi="Times New Roman"/>
                <w:sz w:val="24"/>
                <w:szCs w:val="24"/>
              </w:rPr>
              <w:lastRenderedPageBreak/>
              <w:t>2</w:t>
            </w:r>
          </w:p>
        </w:tc>
        <w:tc>
          <w:tcPr>
            <w:tcW w:w="2126" w:type="dxa"/>
          </w:tcPr>
          <w:p w:rsidR="00602A0B" w:rsidRPr="00EF05D2" w:rsidRDefault="00602A0B" w:rsidP="00D93E1F">
            <w:pPr>
              <w:jc w:val="both"/>
            </w:pPr>
            <w:r w:rsidRPr="00EF05D2">
              <w:t>Уровень информированности</w:t>
            </w:r>
          </w:p>
          <w:p w:rsidR="00602A0B" w:rsidRPr="00EF05D2" w:rsidRDefault="00602A0B" w:rsidP="00D93E1F">
            <w:pPr>
              <w:jc w:val="both"/>
            </w:pPr>
            <w:r w:rsidRPr="00EF05D2">
              <w:t xml:space="preserve">населения </w:t>
            </w:r>
          </w:p>
          <w:p w:rsidR="00602A0B" w:rsidRPr="00EF05D2" w:rsidRDefault="00602A0B" w:rsidP="00D93E1F">
            <w:pPr>
              <w:jc w:val="both"/>
            </w:pPr>
            <w:r w:rsidRPr="00EF05D2">
              <w:t>в социальных сетях.</w:t>
            </w:r>
          </w:p>
          <w:p w:rsidR="00602A0B" w:rsidRPr="00EF05D2" w:rsidRDefault="00602A0B" w:rsidP="00D93E1F">
            <w:pPr>
              <w:jc w:val="both"/>
            </w:pPr>
            <w:r w:rsidRPr="00EF05D2">
              <w:t>(Коэф.)</w:t>
            </w:r>
          </w:p>
        </w:tc>
        <w:tc>
          <w:tcPr>
            <w:tcW w:w="12229" w:type="dxa"/>
            <w:vAlign w:val="center"/>
          </w:tcPr>
          <w:p w:rsidR="00602A0B" w:rsidRPr="00EF05D2" w:rsidRDefault="00602A0B" w:rsidP="00D93E1F">
            <w:pPr>
              <w:spacing w:line="240" w:lineRule="atLeast"/>
              <w:jc w:val="center"/>
              <w:rPr>
                <w:b/>
              </w:rPr>
            </w:pPr>
            <w:r w:rsidRPr="00EF05D2">
              <w:rPr>
                <w:b/>
              </w:rPr>
              <w:t>A – показатель уровня информированности населения в социальных сетях (балл)</w:t>
            </w:r>
          </w:p>
          <w:p w:rsidR="00602A0B" w:rsidRPr="00EF05D2" w:rsidRDefault="00602A0B" w:rsidP="00D93E1F">
            <w:pPr>
              <w:spacing w:line="240" w:lineRule="atLeast"/>
              <w:jc w:val="center"/>
            </w:pPr>
            <w:r w:rsidRPr="00EF05D2">
              <w:t>Показатель направлен на повышение информированности населения в социальных сетях.</w:t>
            </w:r>
          </w:p>
          <w:p w:rsidR="00602A0B" w:rsidRPr="00EF05D2" w:rsidRDefault="00602A0B" w:rsidP="00D93E1F">
            <w:pPr>
              <w:spacing w:line="240" w:lineRule="atLeast"/>
              <w:ind w:firstLine="720"/>
            </w:pPr>
            <w:r w:rsidRPr="00EF05D2">
              <w:rPr>
                <w:rFonts w:eastAsiaTheme="minorEastAsia"/>
                <w:iCs/>
              </w:rPr>
              <w:t xml:space="preserve">При достижении значения показателя </w:t>
            </w:r>
            <w:r w:rsidRPr="00EF05D2">
              <w:rPr>
                <w:rFonts w:eastAsiaTheme="minorEastAsia"/>
                <w:b/>
                <w:iCs/>
              </w:rPr>
              <w:t>A</w:t>
            </w:r>
            <w:r w:rsidRPr="00EF05D2">
              <w:rPr>
                <w:rFonts w:eastAsiaTheme="minorEastAsia"/>
                <w:iCs/>
              </w:rPr>
              <w:t xml:space="preserve"> 8 баллов и выше – муниципальному образованию присваивается 1 место, динамика не считается. </w:t>
            </w:r>
            <m:oMath>
              <m:r>
                <w:rPr>
                  <w:rFonts w:ascii="Cambria Math"/>
                </w:rPr>
                <m:t>А</m:t>
              </m:r>
              <m:r>
                <w:rPr>
                  <w:rFonts w:ascii="Cambria Math"/>
                </w:rPr>
                <m:t>=</m:t>
              </m:r>
              <m:sSub>
                <m:sSubPr>
                  <m:ctrlPr>
                    <w:rPr>
                      <w:rFonts w:ascii="Cambria Math" w:hAnsi="Cambria Math"/>
                      <w:i/>
                      <w:iCs/>
                    </w:rPr>
                  </m:ctrlPr>
                </m:sSubPr>
                <m:e>
                  <m:r>
                    <w:rPr>
                      <w:rFonts w:ascii="Cambria Math" w:hAnsi="Cambria Math"/>
                    </w:rPr>
                    <m:t>A</m:t>
                  </m:r>
                </m:e>
                <m:sub>
                  <m:r>
                    <w:rPr>
                      <w:rFonts w:ascii="Cambria Math"/>
                    </w:rPr>
                    <m:t>1</m:t>
                  </m:r>
                </m:sub>
              </m:sSub>
              <m:r>
                <m:rPr>
                  <m:sty m:val="p"/>
                </m:rPr>
                <w:rPr>
                  <w:rFonts w:ascii="Cambria Math"/>
                </w:rPr>
                <m:t>+</m:t>
              </m:r>
              <m:sSub>
                <m:sSubPr>
                  <m:ctrlPr>
                    <w:rPr>
                      <w:rFonts w:ascii="Cambria Math" w:hAnsi="Cambria Math"/>
                      <w:i/>
                      <w:iCs/>
                    </w:rPr>
                  </m:ctrlPr>
                </m:sSubPr>
                <m:e>
                  <m:r>
                    <w:rPr>
                      <w:rFonts w:ascii="Cambria Math" w:hAnsi="Cambria Math"/>
                    </w:rPr>
                    <m:t>A</m:t>
                  </m:r>
                </m:e>
                <m:sub>
                  <m:r>
                    <w:rPr>
                      <w:rFonts w:ascii="Cambria Math"/>
                    </w:rPr>
                    <m:t>2</m:t>
                  </m:r>
                </m:sub>
              </m:sSub>
              <m:r>
                <w:rPr>
                  <w:rFonts w:hAnsi="Cambria Math"/>
                </w:rPr>
                <m:t>*</m:t>
              </m:r>
              <m:r>
                <w:rPr>
                  <w:rFonts w:ascii="Cambria Math"/>
                </w:rPr>
                <m:t>4,</m:t>
              </m:r>
            </m:oMath>
            <w:r w:rsidRPr="00EF05D2">
              <w:t xml:space="preserve"> </w:t>
            </w:r>
          </w:p>
          <w:p w:rsidR="00602A0B" w:rsidRPr="00EF05D2" w:rsidRDefault="00602A0B" w:rsidP="00D93E1F">
            <w:pPr>
              <w:spacing w:line="240" w:lineRule="atLeast"/>
            </w:pPr>
            <w:r w:rsidRPr="00EF05D2">
              <w:t>где:</w:t>
            </w:r>
            <w:r w:rsidRPr="00EF05D2">
              <w:br/>
              <w:t>4 – коэффициент значимости показателя;</w:t>
            </w:r>
          </w:p>
          <w:p w:rsidR="00602A0B" w:rsidRPr="00EF05D2" w:rsidRDefault="00602A0B" w:rsidP="00D93E1F">
            <w:pPr>
              <w:spacing w:line="240" w:lineRule="atLeast"/>
              <w:ind w:firstLine="720"/>
              <w:rPr>
                <w:rFonts w:eastAsiaTheme="minorEastAsia"/>
                <w:b/>
                <w:iCs/>
              </w:rPr>
            </w:pPr>
          </w:p>
          <w:p w:rsidR="00602A0B" w:rsidRPr="00EF05D2" w:rsidRDefault="00EA5A99" w:rsidP="00D93E1F">
            <w:pPr>
              <w:spacing w:line="240" w:lineRule="atLeast"/>
              <w:ind w:firstLine="720"/>
              <w:rPr>
                <w:rFonts w:eastAsiaTheme="minorEastAsia"/>
                <w:b/>
                <w:iCs/>
              </w:rPr>
            </w:pPr>
            <m:oMath>
              <m:sSub>
                <m:sSubPr>
                  <m:ctrlPr>
                    <w:rPr>
                      <w:rFonts w:ascii="Cambria Math" w:hAnsi="Cambria Math"/>
                      <w:b/>
                      <w:i/>
                      <w:iCs/>
                    </w:rPr>
                  </m:ctrlPr>
                </m:sSubPr>
                <m:e>
                  <m:r>
                    <m:rPr>
                      <m:sty m:val="bi"/>
                    </m:rPr>
                    <w:rPr>
                      <w:rFonts w:ascii="Cambria Math" w:hAnsi="Cambria Math"/>
                    </w:rPr>
                    <m:t>A</m:t>
                  </m:r>
                </m:e>
                <m:sub>
                  <m:r>
                    <m:rPr>
                      <m:sty m:val="bi"/>
                    </m:rPr>
                    <w:rPr>
                      <w:rFonts w:ascii="Cambria Math" w:hAnsi="Cambria Math"/>
                    </w:rPr>
                    <m:t>1</m:t>
                  </m:r>
                </m:sub>
              </m:sSub>
            </m:oMath>
            <w:r w:rsidR="00602A0B" w:rsidRPr="00EF05D2">
              <w:rPr>
                <w:rFonts w:eastAsiaTheme="minorEastAsia"/>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602A0B" w:rsidRPr="00EF05D2" w:rsidRDefault="00EA5A99" w:rsidP="00D93E1F">
            <w:pPr>
              <w:spacing w:line="240" w:lineRule="atLeast"/>
              <w:jc w:val="center"/>
              <w:rPr>
                <w:rFonts w:eastAsiaTheme="minorEastAsia"/>
                <w:iCs/>
              </w:rPr>
            </w:pPr>
            <m:oMath>
              <m:sSub>
                <m:sSubPr>
                  <m:ctrlPr>
                    <w:rPr>
                      <w:rFonts w:ascii="Cambria Math" w:hAnsi="Cambria Math"/>
                      <w:b/>
                      <w:i/>
                      <w:iCs/>
                    </w:rPr>
                  </m:ctrlPr>
                </m:sSubPr>
                <m:e>
                  <m:r>
                    <m:rPr>
                      <m:sty m:val="bi"/>
                    </m:rPr>
                    <w:rPr>
                      <w:rFonts w:ascii="Cambria Math" w:hAnsi="Cambria Math"/>
                    </w:rPr>
                    <m:t>A</m:t>
                  </m:r>
                </m:e>
                <m:sub>
                  <m:r>
                    <m:rPr>
                      <m:sty m:val="bi"/>
                    </m:rPr>
                    <w:rPr>
                      <w:rFonts w:ascii="Cambria Math" w:hAnsi="Cambria Math"/>
                    </w:rPr>
                    <m:t>1</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1</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2</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3</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4</m:t>
                  </m:r>
                </m:sub>
              </m:sSub>
            </m:oMath>
            <w:r w:rsidR="00602A0B" w:rsidRPr="00EF05D2">
              <w:rPr>
                <w:rFonts w:eastAsiaTheme="minorEastAsia"/>
                <w:iCs/>
              </w:rPr>
              <w:t>,</w:t>
            </w:r>
          </w:p>
          <w:p w:rsidR="00602A0B" w:rsidRPr="00EF05D2" w:rsidRDefault="00602A0B" w:rsidP="00D93E1F">
            <w:pPr>
              <w:spacing w:line="240" w:lineRule="atLeast"/>
              <w:rPr>
                <w:rFonts w:eastAsiaTheme="minorEastAsia"/>
                <w:iCs/>
              </w:rPr>
            </w:pPr>
            <w:r w:rsidRPr="00EF05D2">
              <w:rPr>
                <w:rFonts w:eastAsiaTheme="minorEastAsia"/>
                <w:iCs/>
              </w:rPr>
              <w:t>где:</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1</m:t>
                  </m:r>
                </m:sub>
              </m:sSub>
            </m:oMath>
            <w:r w:rsidR="00602A0B" w:rsidRPr="00EF05D2">
              <w:rPr>
                <w:rFonts w:eastAsiaTheme="minorEastAsia"/>
                <w:iCs/>
              </w:rPr>
              <w:t>– коэффициент подписчиков, (балл);</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2</m:t>
                  </m:r>
                </m:sub>
              </m:sSub>
            </m:oMath>
            <w:r w:rsidR="00602A0B" w:rsidRPr="00EF05D2">
              <w:rPr>
                <w:rFonts w:eastAsiaTheme="minorEastAsia"/>
                <w:iCs/>
              </w:rPr>
              <w:t>– коэффициент просмотров публикаций, (балл);</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3</m:t>
                  </m:r>
                </m:sub>
              </m:sSub>
            </m:oMath>
            <w:r w:rsidR="00602A0B" w:rsidRPr="00EF05D2">
              <w:rPr>
                <w:rFonts w:eastAsiaTheme="minorEastAsia"/>
                <w:iCs/>
              </w:rPr>
              <w:t xml:space="preserve"> – коэффициент реакций (лайков, комментариев, репостов) на публикации, (балл);</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4</m:t>
                  </m:r>
                </m:sub>
              </m:sSub>
            </m:oMath>
            <w:r w:rsidR="00602A0B" w:rsidRPr="00EF05D2">
              <w:rPr>
                <w:rFonts w:eastAsiaTheme="minorEastAsia"/>
                <w:iCs/>
              </w:rPr>
              <w:t>– коэффициент количества публикаций, (балл);</w:t>
            </w:r>
          </w:p>
          <w:p w:rsidR="00602A0B" w:rsidRPr="00EF05D2" w:rsidRDefault="00EA5A99" w:rsidP="00D93E1F">
            <w:pPr>
              <w:spacing w:line="240" w:lineRule="atLeast"/>
              <w:jc w:val="center"/>
              <w:rPr>
                <w:rFonts w:eastAsiaTheme="minorEastAsia"/>
                <w:iCs/>
              </w:rPr>
            </w:pPr>
            <m:oMath>
              <m:sSub>
                <m:sSubPr>
                  <m:ctrlPr>
                    <w:rPr>
                      <w:rFonts w:ascii="Cambria Math" w:eastAsiaTheme="minorEastAsia" w:hAnsi="Cambria Math"/>
                      <w:i/>
                      <w:iCs/>
                    </w:rPr>
                  </m:ctrlPr>
                </m:sSubPr>
                <m:e>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1</m:t>
                      </m:r>
                    </m:sub>
                  </m:sSub>
                  <m:r>
                    <w:rPr>
                      <w:rFonts w:ascii="Cambria Math" w:eastAsiaTheme="minorEastAsia"/>
                    </w:rPr>
                    <m:t xml:space="preserve">= </m:t>
                  </m:r>
                  <m:r>
                    <w:rPr>
                      <w:rFonts w:ascii="Cambria Math" w:eastAsiaTheme="minorEastAsia" w:hAnsi="Cambria Math"/>
                    </w:rPr>
                    <m:t>AR</m:t>
                  </m:r>
                  <m:r>
                    <w:rPr>
                      <w:rFonts w:ascii="Cambria Math" w:eastAsiaTheme="minorEastAsia"/>
                    </w:rPr>
                    <m:t xml:space="preserve">/ </m:t>
                  </m:r>
                  <m:r>
                    <w:rPr>
                      <w:rFonts w:ascii="Cambria Math" w:eastAsiaTheme="minorEastAsia" w:hAnsi="Cambria Math"/>
                    </w:rPr>
                    <m:t>AR</m:t>
                  </m:r>
                </m:e>
                <m:sub>
                  <m:r>
                    <w:rPr>
                      <w:rFonts w:ascii="Cambria Math" w:eastAsiaTheme="minorEastAsia"/>
                    </w:rPr>
                    <m:t>цел</m:t>
                  </m:r>
                </m:sub>
              </m:sSub>
            </m:oMath>
            <w:r w:rsidR="00602A0B" w:rsidRPr="00EF05D2">
              <w:rPr>
                <w:rFonts w:eastAsiaTheme="minorEastAsia"/>
                <w:iCs/>
              </w:rPr>
              <w:t>,</w:t>
            </w:r>
          </w:p>
          <w:p w:rsidR="00602A0B" w:rsidRPr="00EF05D2" w:rsidRDefault="00602A0B" w:rsidP="00D93E1F">
            <w:pPr>
              <w:spacing w:line="240" w:lineRule="atLeast"/>
              <w:rPr>
                <w:rFonts w:eastAsiaTheme="minorEastAsia"/>
                <w:iCs/>
              </w:rPr>
            </w:pPr>
            <w:r w:rsidRPr="00EF05D2">
              <w:rPr>
                <w:rFonts w:eastAsiaTheme="minorEastAsia"/>
                <w:iCs/>
              </w:rPr>
              <w:t>где:</w:t>
            </w:r>
          </w:p>
          <w:p w:rsidR="00602A0B" w:rsidRPr="00EF05D2" w:rsidRDefault="00602A0B" w:rsidP="00D93E1F">
            <w:pPr>
              <w:spacing w:line="240" w:lineRule="atLeast"/>
              <w:rPr>
                <w:rFonts w:eastAsiaTheme="minorEastAsia"/>
                <w:iCs/>
              </w:rPr>
            </w:pPr>
            <w:r w:rsidRPr="00EF05D2">
              <w:rPr>
                <w:rFonts w:eastAsiaTheme="minorEastAsia"/>
                <w:iCs/>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AR</m:t>
                  </m:r>
                </m:e>
                <m:sub>
                  <m:r>
                    <w:rPr>
                      <w:rFonts w:ascii="Cambria Math" w:eastAsiaTheme="minorEastAsia"/>
                    </w:rPr>
                    <m:t>цел</m:t>
                  </m:r>
                </m:sub>
              </m:sSub>
              <m:r>
                <w:rPr>
                  <w:rFonts w:ascii="Cambria Math" w:eastAsiaTheme="minorEastAsia"/>
                </w:rPr>
                <m:t xml:space="preserve"> </m:t>
              </m:r>
            </m:oMath>
            <w:r w:rsidR="00602A0B" w:rsidRPr="00EF05D2">
              <w:rPr>
                <w:rFonts w:eastAsiaTheme="minorEastAsia"/>
                <w:iCs/>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02A0B" w:rsidRPr="00EF05D2" w:rsidRDefault="00EA5A99" w:rsidP="00D93E1F">
            <w:pPr>
              <w:spacing w:line="240" w:lineRule="atLeast"/>
              <w:jc w:val="center"/>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2</m:t>
                  </m:r>
                </m:sub>
              </m:sSub>
            </m:oMath>
            <w:r w:rsidR="00602A0B" w:rsidRPr="00EF05D2">
              <w:rPr>
                <w:rFonts w:eastAsiaTheme="minorEastAsia"/>
                <w:iCs/>
              </w:rPr>
              <w:t xml:space="preserve">= </w:t>
            </w:r>
            <m:oMath>
              <m:nary>
                <m:naryPr>
                  <m:chr m:val="∑"/>
                  <m:limLoc m:val="subSup"/>
                  <m:supHide m:val="1"/>
                  <m:ctrlPr>
                    <w:rPr>
                      <w:rFonts w:ascii="Cambria Math" w:eastAsiaTheme="minorEastAsia" w:hAnsi="Cambria Math"/>
                      <w:i/>
                      <w:iCs/>
                    </w:rPr>
                  </m:ctrlPr>
                </m:naryPr>
                <m:sub>
                  <m:r>
                    <w:rPr>
                      <w:rFonts w:ascii="Cambria Math" w:eastAsiaTheme="minorEastAsia"/>
                    </w:rPr>
                    <m:t>просм</m:t>
                  </m:r>
                </m:sub>
                <m:sup/>
                <m:e>
                  <m:r>
                    <w:rPr>
                      <w:rFonts w:ascii="Cambria Math" w:eastAsiaTheme="minorEastAsia"/>
                    </w:rPr>
                    <m:t>/</m:t>
                  </m:r>
                </m:e>
              </m:nary>
              <m:r>
                <w:rPr>
                  <w:rFonts w:ascii="Cambria Math" w:eastAsiaTheme="minorEastAsia"/>
                </w:rPr>
                <m:t>(</m:t>
              </m:r>
              <m:sSub>
                <m:sSubPr>
                  <m:ctrlPr>
                    <w:rPr>
                      <w:rFonts w:ascii="Cambria Math" w:eastAsiaTheme="minorEastAsia" w:hAnsi="Cambria Math"/>
                      <w:i/>
                      <w:iCs/>
                    </w:rPr>
                  </m:ctrlPr>
                </m:sSubPr>
                <m:e>
                  <m:r>
                    <w:rPr>
                      <w:rFonts w:ascii="Cambria Math" w:eastAsiaTheme="minorEastAsia" w:hAnsi="Cambria Math"/>
                    </w:rPr>
                    <m:t>AR</m:t>
                  </m:r>
                </m:e>
                <m:sub>
                  <m:r>
                    <w:rPr>
                      <w:rFonts w:ascii="Cambria Math" w:eastAsiaTheme="minorEastAsia"/>
                    </w:rPr>
                    <m:t>цел</m:t>
                  </m:r>
                </m:sub>
              </m:sSub>
              <m:r>
                <m:rPr>
                  <m:sty m:val="p"/>
                </m:rPr>
                <w:rPr>
                  <w:rFonts w:eastAsiaTheme="minorEastAsia" w:hAnsi="Cambria Math"/>
                </w:rPr>
                <m:t>*</m:t>
              </m:r>
              <m:r>
                <m:rPr>
                  <m:sty m:val="p"/>
                </m:rPr>
                <w:rPr>
                  <w:rFonts w:ascii="Cambria Math" w:eastAsiaTheme="minorEastAsia"/>
                </w:rPr>
                <m:t>30</m:t>
              </m:r>
              <m:r>
                <m:rPr>
                  <m:sty m:val="p"/>
                </m:rPr>
                <w:rPr>
                  <w:rFonts w:ascii="Cambria Math" w:eastAsiaTheme="minorEastAsia" w:hAnsi="Cambria Math"/>
                </w:rPr>
                <m:t>*</m:t>
              </m:r>
              <m:r>
                <m:rPr>
                  <m:sty m:val="p"/>
                </m:rPr>
                <w:rPr>
                  <w:rFonts w:ascii="Cambria Math" w:eastAsiaTheme="minorEastAsia"/>
                </w:rPr>
                <m:t xml:space="preserve"> </m:t>
              </m:r>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rPr>
                    <m:t>мес</m:t>
                  </m:r>
                </m:sub>
              </m:sSub>
            </m:oMath>
            <w:r w:rsidR="00602A0B" w:rsidRPr="00EF05D2">
              <w:rPr>
                <w:rFonts w:eastAsiaTheme="minorEastAsia"/>
                <w:iCs/>
              </w:rPr>
              <w:t>),</w:t>
            </w:r>
          </w:p>
          <w:p w:rsidR="00602A0B" w:rsidRPr="00EF05D2" w:rsidRDefault="00602A0B" w:rsidP="00D93E1F">
            <w:pPr>
              <w:spacing w:line="240" w:lineRule="atLeast"/>
              <w:rPr>
                <w:rFonts w:eastAsiaTheme="minorEastAsia"/>
                <w:iCs/>
              </w:rPr>
            </w:pPr>
            <w:r w:rsidRPr="00EF05D2">
              <w:rPr>
                <w:rFonts w:eastAsiaTheme="minorEastAsia"/>
                <w:iCs/>
              </w:rPr>
              <w:t>где:</w:t>
            </w:r>
          </w:p>
          <w:p w:rsidR="00602A0B" w:rsidRPr="00EF05D2" w:rsidRDefault="00EA5A99" w:rsidP="00D93E1F">
            <w:pPr>
              <w:spacing w:line="240" w:lineRule="atLeast"/>
              <w:rPr>
                <w:rFonts w:eastAsiaTheme="minorEastAsia"/>
                <w:iCs/>
              </w:rPr>
            </w:pPr>
            <m:oMath>
              <m:nary>
                <m:naryPr>
                  <m:chr m:val="∑"/>
                  <m:limLoc m:val="subSup"/>
                  <m:supHide m:val="1"/>
                  <m:ctrlPr>
                    <w:rPr>
                      <w:rFonts w:ascii="Cambria Math" w:eastAsiaTheme="minorEastAsia" w:hAnsi="Cambria Math"/>
                      <w:i/>
                      <w:iCs/>
                    </w:rPr>
                  </m:ctrlPr>
                </m:naryPr>
                <m:sub>
                  <m:r>
                    <w:rPr>
                      <w:rFonts w:ascii="Cambria Math" w:eastAsiaTheme="minorEastAsia"/>
                    </w:rPr>
                    <m:t>просм</m:t>
                  </m:r>
                </m:sub>
                <m:sup/>
                <m:e>
                  <m:r>
                    <w:rPr>
                      <w:rFonts w:eastAsiaTheme="minorEastAsia"/>
                    </w:rPr>
                    <m:t>-</m:t>
                  </m:r>
                  <m:r>
                    <w:rPr>
                      <w:rFonts w:ascii="Cambria Math" w:eastAsiaTheme="minorEastAsia"/>
                    </w:rPr>
                    <m:t> </m:t>
                  </m:r>
                </m:e>
              </m:nary>
              <m:r>
                <w:rPr>
                  <w:rFonts w:ascii="Cambria Math" w:eastAsiaTheme="minorEastAsia"/>
                </w:rPr>
                <m:t> </m:t>
              </m:r>
            </m:oMath>
            <w:r w:rsidR="00602A0B" w:rsidRPr="00EF05D2">
              <w:rPr>
                <w:rFonts w:eastAsiaTheme="minorEastAsia"/>
                <w:iC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02A0B" w:rsidRPr="00EF05D2" w:rsidRDefault="00602A0B" w:rsidP="00D93E1F">
            <w:pPr>
              <w:spacing w:line="240" w:lineRule="atLeast"/>
              <w:rPr>
                <w:rFonts w:eastAsiaTheme="minorEastAsia"/>
                <w:iCs/>
              </w:rPr>
            </w:pPr>
            <w:r w:rsidRPr="00EF05D2">
              <w:rPr>
                <w:rFonts w:eastAsiaTheme="minorEastAsia"/>
                <w:iCs/>
              </w:rPr>
              <w:t>30 – целевое число публикаций, которые смотрит каждый подписчик за месяц;</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rPr>
                    <m:t>мес</m:t>
                  </m:r>
                </m:sub>
              </m:sSub>
            </m:oMath>
            <w:r w:rsidR="00602A0B" w:rsidRPr="00EF05D2">
              <w:rPr>
                <w:rFonts w:eastAsiaTheme="minorEastAsia"/>
              </w:rPr>
              <w:t xml:space="preserve"> – число месяцев в отчетном периоде, (ед.);</w:t>
            </w:r>
          </w:p>
          <w:p w:rsidR="00602A0B" w:rsidRPr="00EF05D2" w:rsidRDefault="00EA5A99" w:rsidP="00D93E1F">
            <w:pPr>
              <w:spacing w:line="240" w:lineRule="atLeast"/>
              <w:jc w:val="center"/>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3</m:t>
                  </m:r>
                </m:sub>
              </m:sSub>
            </m:oMath>
            <w:r w:rsidR="00602A0B" w:rsidRPr="00EF05D2">
              <w:rPr>
                <w:rFonts w:eastAsiaTheme="minorEastAsia"/>
                <w:iCs/>
              </w:rPr>
              <w:t>=</w:t>
            </w:r>
            <m:oMath>
              <m:r>
                <w:rPr>
                  <w:rFonts w:ascii="Cambria Math" w:eastAsiaTheme="minorEastAsia" w:hAnsi="Cambria Math"/>
                </w:rPr>
                <m:t>SI</m:t>
              </m:r>
              <m:r>
                <w:rPr>
                  <w:rFonts w:ascii="Cambria Math" w:eastAsiaTheme="minorEastAsia"/>
                </w:rPr>
                <m:t>/(</m:t>
              </m:r>
              <m:sSub>
                <m:sSubPr>
                  <m:ctrlPr>
                    <w:rPr>
                      <w:rFonts w:ascii="Cambria Math" w:eastAsiaTheme="minorEastAsia" w:hAnsi="Cambria Math"/>
                      <w:i/>
                      <w:iCs/>
                    </w:rPr>
                  </m:ctrlPr>
                </m:sSubPr>
                <m:e>
                  <m:r>
                    <w:rPr>
                      <w:rFonts w:ascii="Cambria Math" w:eastAsiaTheme="minorEastAsia" w:hAnsi="Cambria Math"/>
                    </w:rPr>
                    <m:t>AR</m:t>
                  </m:r>
                </m:e>
                <m:sub>
                  <m:r>
                    <w:rPr>
                      <w:rFonts w:ascii="Cambria Math" w:eastAsiaTheme="minorEastAsia"/>
                    </w:rPr>
                    <m:t>цел</m:t>
                  </m:r>
                </m:sub>
              </m:sSub>
              <m:r>
                <m:rPr>
                  <m:sty m:val="p"/>
                </m:rPr>
                <w:rPr>
                  <w:rFonts w:eastAsiaTheme="minorEastAsia" w:hAnsi="Cambria Math"/>
                </w:rPr>
                <m:t>*</m:t>
              </m:r>
              <m:r>
                <m:rPr>
                  <m:sty m:val="p"/>
                </m:rPr>
                <w:rPr>
                  <w:rFonts w:ascii="Cambria Math" w:eastAsiaTheme="minorEastAsia"/>
                </w:rPr>
                <m:t>3</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rPr>
                    <m:t>мес</m:t>
                  </m:r>
                </m:sub>
              </m:sSub>
            </m:oMath>
            <w:r w:rsidR="00602A0B" w:rsidRPr="00EF05D2">
              <w:rPr>
                <w:rFonts w:eastAsiaTheme="minorEastAsia"/>
                <w:iCs/>
              </w:rPr>
              <w:t>),</w:t>
            </w:r>
          </w:p>
          <w:p w:rsidR="00602A0B" w:rsidRPr="00EF05D2" w:rsidRDefault="00602A0B" w:rsidP="00D93E1F">
            <w:pPr>
              <w:spacing w:line="240" w:lineRule="atLeast"/>
              <w:rPr>
                <w:rFonts w:eastAsiaTheme="minorEastAsia"/>
                <w:iCs/>
              </w:rPr>
            </w:pPr>
            <w:r w:rsidRPr="00EF05D2">
              <w:rPr>
                <w:rFonts w:eastAsiaTheme="minorEastAsia"/>
                <w:iCs/>
              </w:rPr>
              <w:t>где:</w:t>
            </w:r>
          </w:p>
          <w:p w:rsidR="00602A0B" w:rsidRPr="00EF05D2" w:rsidRDefault="00602A0B" w:rsidP="00D93E1F">
            <w:pPr>
              <w:spacing w:line="240" w:lineRule="atLeast"/>
              <w:rPr>
                <w:rFonts w:eastAsiaTheme="minorEastAsia"/>
                <w:iCs/>
              </w:rPr>
            </w:pPr>
            <w:r w:rsidRPr="00EF05D2">
              <w:rPr>
                <w:rFonts w:eastAsiaTheme="minorEastAsia"/>
                <w:iCs/>
              </w:rPr>
              <w:t>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602A0B" w:rsidRPr="00EF05D2" w:rsidRDefault="00602A0B" w:rsidP="00D93E1F">
            <w:pPr>
              <w:spacing w:line="240" w:lineRule="atLeast"/>
              <w:rPr>
                <w:rFonts w:eastAsiaTheme="minorEastAsia"/>
                <w:iCs/>
              </w:rPr>
            </w:pPr>
            <w:r w:rsidRPr="00EF05D2">
              <w:rPr>
                <w:rFonts w:eastAsiaTheme="minorEastAsia"/>
                <w:iCs/>
              </w:rPr>
              <w:t xml:space="preserve">3 – целевое число реакций на публикации, которые оставляет каждый подписчик за месяц. </w:t>
            </w:r>
          </w:p>
          <w:p w:rsidR="00602A0B" w:rsidRPr="00EF05D2" w:rsidRDefault="00EA5A99" w:rsidP="00D93E1F">
            <w:pPr>
              <w:spacing w:line="240" w:lineRule="atLeast"/>
              <w:jc w:val="center"/>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4</m:t>
                  </m:r>
                </m:sub>
              </m:sSub>
            </m:oMath>
            <w:r w:rsidR="00602A0B" w:rsidRPr="00EF05D2">
              <w:rPr>
                <w:rFonts w:eastAsiaTheme="minorEastAsia"/>
                <w:iCs/>
              </w:rPr>
              <w:t xml:space="preserve">= </w:t>
            </w:r>
            <m:oMath>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пост</m:t>
                  </m:r>
                </m:sub>
              </m:sSub>
              <m:r>
                <w:rPr>
                  <w:rFonts w:ascii="Cambria Math" w:eastAsiaTheme="minorEastAsia"/>
                </w:rPr>
                <m:t>/ 480</m:t>
              </m:r>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rPr>
                    <m:t>мес</m:t>
                  </m:r>
                </m:sub>
              </m:sSub>
            </m:oMath>
            <w:r w:rsidR="00602A0B" w:rsidRPr="00EF05D2">
              <w:rPr>
                <w:rFonts w:eastAsiaTheme="minorEastAsia"/>
                <w:iCs/>
              </w:rPr>
              <w:t>,</w:t>
            </w:r>
          </w:p>
          <w:p w:rsidR="00602A0B" w:rsidRPr="00EF05D2" w:rsidRDefault="00602A0B" w:rsidP="00D93E1F">
            <w:pPr>
              <w:spacing w:line="240" w:lineRule="atLeast"/>
              <w:rPr>
                <w:rFonts w:eastAsiaTheme="minorEastAsia"/>
                <w:iCs/>
              </w:rPr>
            </w:pPr>
            <w:r w:rsidRPr="00EF05D2">
              <w:rPr>
                <w:rFonts w:eastAsiaTheme="minorEastAsia"/>
                <w:iCs/>
              </w:rPr>
              <w:t>где:</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пост</m:t>
                  </m:r>
                </m:sub>
              </m:sSub>
            </m:oMath>
            <w:r w:rsidR="00602A0B" w:rsidRPr="00EF05D2">
              <w:rPr>
                <w:rFonts w:eastAsiaTheme="minorEastAsia"/>
                <w:i/>
                <w:iCs/>
              </w:rPr>
              <w:t xml:space="preserve">- </w:t>
            </w:r>
            <w:r w:rsidR="00602A0B" w:rsidRPr="00EF05D2">
              <w:rPr>
                <w:rFonts w:eastAsiaTheme="minorEastAsia"/>
                <w:iCs/>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602A0B" w:rsidRPr="00EF05D2" w:rsidRDefault="00602A0B" w:rsidP="00D93E1F">
            <w:pPr>
              <w:spacing w:line="240" w:lineRule="atLeast"/>
              <w:rPr>
                <w:rFonts w:eastAsiaTheme="minorEastAsia"/>
                <w:iCs/>
              </w:rPr>
            </w:pPr>
            <w:r w:rsidRPr="00EF05D2">
              <w:rPr>
                <w:rFonts w:eastAsiaTheme="minorEastAsia"/>
                <w:iCs/>
              </w:rPr>
              <w:t xml:space="preserve">480 – целевое число публикаций за месяц; </w:t>
            </w:r>
          </w:p>
          <w:p w:rsidR="00602A0B" w:rsidRPr="00EF05D2" w:rsidRDefault="00602A0B" w:rsidP="00D93E1F">
            <w:pPr>
              <w:spacing w:line="240" w:lineRule="atLeast"/>
              <w:ind w:left="720" w:firstLine="720"/>
              <w:rPr>
                <w:rFonts w:eastAsiaTheme="minorEastAsia"/>
                <w:iCs/>
              </w:rPr>
            </w:pPr>
            <m:oMathPara>
              <m:oMath>
                <m:r>
                  <m:rPr>
                    <m:sty m:val="bi"/>
                  </m:rPr>
                  <w:rPr>
                    <w:rFonts w:ascii="Cambria Math" w:eastAsiaTheme="minorEastAsia"/>
                  </w:rPr>
                  <m:t>Если</m:t>
                </m:r>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1</m:t>
                    </m:r>
                  </m:sub>
                </m:sSub>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2</m:t>
                    </m:r>
                  </m:sub>
                </m:sSub>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3</m:t>
                    </m:r>
                  </m:sub>
                </m:sSub>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4</m:t>
                    </m:r>
                  </m:sub>
                </m:sSub>
                <m:r>
                  <m:rPr>
                    <m:sty m:val="bi"/>
                  </m:rPr>
                  <w:rPr>
                    <w:rFonts w:ascii="Cambria Math" w:eastAsiaTheme="minorEastAsia"/>
                  </w:rPr>
                  <m:t>≥</m:t>
                </m:r>
                <m:r>
                  <m:rPr>
                    <m:sty m:val="bi"/>
                  </m:rPr>
                  <w:rPr>
                    <w:rFonts w:ascii="Cambria Math" w:eastAsiaTheme="minorEastAsia" w:hAnsi="Cambria Math"/>
                  </w:rPr>
                  <m:t>1</m:t>
                </m:r>
                <m:r>
                  <m:rPr>
                    <m:sty m:val="bi"/>
                  </m:rPr>
                  <w:rPr>
                    <w:rFonts w:ascii="Cambria Math" w:eastAsiaTheme="minorEastAsia"/>
                  </w:rPr>
                  <m:t xml:space="preserve">, </m:t>
                </m:r>
                <m:r>
                  <m:rPr>
                    <m:sty m:val="bi"/>
                  </m:rPr>
                  <w:rPr>
                    <w:rFonts w:ascii="Cambria Math" w:eastAsiaTheme="minorEastAsia"/>
                  </w:rPr>
                  <m:t>то</m:t>
                </m:r>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1</m:t>
                    </m:r>
                  </m:sub>
                </m:sSub>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2</m:t>
                    </m:r>
                  </m:sub>
                </m:sSub>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3</m:t>
                    </m:r>
                  </m:sub>
                </m:sSub>
                <m:r>
                  <m:rPr>
                    <m:sty m:val="bi"/>
                  </m:rPr>
                  <w:rPr>
                    <w:rFonts w:ascii="Cambria Math" w:eastAsiaTheme="minorEastAsia"/>
                  </w:rPr>
                  <m:t xml:space="preserve">, </m:t>
                </m:r>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hAnsi="Cambria Math"/>
                      </w:rPr>
                      <m:t>4</m:t>
                    </m:r>
                  </m:sub>
                </m:sSub>
                <m:r>
                  <m:rPr>
                    <m:sty m:val="bi"/>
                  </m:rPr>
                  <w:rPr>
                    <w:rFonts w:ascii="Cambria Math" w:eastAsiaTheme="minorEastAsia"/>
                  </w:rPr>
                  <m:t>=</m:t>
                </m:r>
                <m:r>
                  <m:rPr>
                    <m:sty m:val="bi"/>
                  </m:rPr>
                  <w:rPr>
                    <w:rFonts w:ascii="Cambria Math" w:eastAsiaTheme="minorEastAsia" w:hAnsi="Cambria Math"/>
                  </w:rPr>
                  <m:t>1</m:t>
                </m:r>
              </m:oMath>
            </m:oMathPara>
          </w:p>
          <w:p w:rsidR="00602A0B" w:rsidRPr="00EF05D2" w:rsidRDefault="00602A0B" w:rsidP="00D93E1F">
            <w:pPr>
              <w:spacing w:line="240" w:lineRule="atLeast"/>
              <w:ind w:firstLine="720"/>
              <w:rPr>
                <w:rFonts w:eastAsiaTheme="minorEastAsia"/>
                <w:iCs/>
              </w:rPr>
            </w:pPr>
            <w:r w:rsidRPr="00EF05D2">
              <w:rPr>
                <w:rFonts w:eastAsiaTheme="minorEastAsia"/>
                <w:iCs/>
              </w:rPr>
              <w:t xml:space="preserve">Целевой ежеквартальный прирост показателя </w:t>
            </w:r>
            <m:oMath>
              <m:sSub>
                <m:sSubPr>
                  <m:ctrlPr>
                    <w:rPr>
                      <w:rFonts w:ascii="Cambria Math" w:eastAsiaTheme="minorEastAsia" w:hAnsi="Cambria Math"/>
                      <w:i/>
                      <w:iCs/>
                    </w:rPr>
                  </m:ctrlPr>
                </m:sSubPr>
                <m:e>
                  <m:r>
                    <w:rPr>
                      <w:rFonts w:ascii="Cambria Math" w:eastAsiaTheme="minorEastAsia" w:hAnsi="Cambria Math"/>
                    </w:rPr>
                    <m:t>AR</m:t>
                  </m:r>
                </m:e>
                <m:sub>
                  <m:r>
                    <w:rPr>
                      <w:rFonts w:ascii="Cambria Math" w:eastAsiaTheme="minorEastAsia"/>
                    </w:rPr>
                    <m:t>цел</m:t>
                  </m:r>
                </m:sub>
              </m:sSub>
            </m:oMath>
            <w:r w:rsidRPr="00EF05D2">
              <w:rPr>
                <w:rFonts w:eastAsiaTheme="minorEastAsia"/>
                <w:iCs/>
              </w:rPr>
              <w:t xml:space="preserve"> составляет 1,5% к значению показателя за I квартал. </w:t>
            </w:r>
          </w:p>
          <w:p w:rsidR="00602A0B" w:rsidRPr="00EF05D2" w:rsidRDefault="00EA5A99" w:rsidP="00D93E1F">
            <w:pPr>
              <w:spacing w:line="240" w:lineRule="atLeast"/>
              <w:ind w:firstLine="720"/>
              <w:rPr>
                <w:rFonts w:eastAsiaTheme="minorEastAsia"/>
                <w:b/>
                <w:iCs/>
              </w:rPr>
            </w:pPr>
            <m:oMath>
              <m:sSub>
                <m:sSubPr>
                  <m:ctrlPr>
                    <w:rPr>
                      <w:rFonts w:ascii="Cambria Math" w:eastAsiaTheme="minorEastAsia" w:hAnsi="Cambria Math"/>
                      <w:b/>
                      <w:i/>
                      <w:iCs/>
                    </w:rPr>
                  </m:ctrlPr>
                </m:sSubPr>
                <m:e>
                  <m:r>
                    <m:rPr>
                      <m:sty m:val="bi"/>
                    </m:rPr>
                    <w:rPr>
                      <w:rFonts w:ascii="Cambria Math" w:eastAsiaTheme="minorEastAsia" w:hAnsi="Cambria Math"/>
                    </w:rPr>
                    <m:t>A</m:t>
                  </m:r>
                </m:e>
                <m:sub>
                  <m:r>
                    <m:rPr>
                      <m:sty m:val="bi"/>
                    </m:rPr>
                    <w:rPr>
                      <w:rFonts w:ascii="Cambria Math" w:eastAsiaTheme="minorEastAsia" w:hAnsi="Cambria Math"/>
                    </w:rPr>
                    <m:t>2</m:t>
                  </m:r>
                </m:sub>
              </m:sSub>
            </m:oMath>
            <w:r w:rsidR="00602A0B" w:rsidRPr="00EF05D2">
              <w:rPr>
                <w:rFonts w:eastAsiaTheme="minorEastAsia"/>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02A0B" w:rsidRPr="00EF05D2" w:rsidRDefault="00EA5A99" w:rsidP="00D93E1F">
            <w:pPr>
              <w:spacing w:line="240" w:lineRule="atLeast"/>
              <w:ind w:firstLine="720"/>
              <w:jc w:val="center"/>
              <w:rPr>
                <w:rFonts w:eastAsiaTheme="minorEastAsia"/>
                <w:iCs/>
              </w:rPr>
            </w:pPr>
            <m:oMath>
              <m:sSub>
                <m:sSubPr>
                  <m:ctrlPr>
                    <w:rPr>
                      <w:rFonts w:ascii="Cambria Math" w:eastAsiaTheme="minorEastAsia" w:hAnsi="Cambria Math"/>
                      <w:b/>
                      <w:i/>
                      <w:iCs/>
                    </w:rPr>
                  </m:ctrlPr>
                </m:sSubPr>
                <m:e>
                  <m:r>
                    <m:rPr>
                      <m:sty m:val="bi"/>
                    </m:rPr>
                    <w:rPr>
                      <w:rFonts w:ascii="Cambria Math" w:eastAsiaTheme="minorEastAsia" w:hAnsi="Cambria Math"/>
                    </w:rPr>
                    <m:t>A</m:t>
                  </m:r>
                </m:e>
                <m:sub>
                  <m:r>
                    <m:rPr>
                      <m:sty m:val="bi"/>
                    </m:rPr>
                    <w:rPr>
                      <w:rFonts w:ascii="Cambria Math" w:eastAsiaTheme="minorEastAsia" w:hAnsi="Cambria Math"/>
                    </w:rPr>
                    <m:t>2</m:t>
                  </m:r>
                </m:sub>
              </m:sSub>
              <m:r>
                <w:rPr>
                  <w:rFonts w:ascii="Cambria Math" w:eastAsiaTheme="minorEastAsia"/>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отр</m:t>
                      </m:r>
                    </m:sub>
                  </m:sSub>
                </m:num>
                <m:den>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назн</m:t>
                      </m:r>
                    </m:sub>
                  </m:sSub>
                </m:den>
              </m:f>
              <m:sSub>
                <m:sSubPr>
                  <m:ctrlPr>
                    <w:rPr>
                      <w:rFonts w:ascii="Cambria Math" w:eastAsiaTheme="minorEastAsia" w:hAnsi="Cambria Math"/>
                      <w:i/>
                      <w:iCs/>
                    </w:rPr>
                  </m:ctrlPr>
                </m:sSubPr>
                <m:e>
                  <m:r>
                    <w:rPr>
                      <w:rFonts w:eastAsiaTheme="minorEastAsia" w:hAnsi="Cambria Math"/>
                    </w:rPr>
                    <m:t>*</m:t>
                  </m:r>
                  <m:r>
                    <w:rPr>
                      <w:rFonts w:ascii="Cambria Math" w:eastAsiaTheme="minorEastAsia" w:hAnsi="Cambria Math"/>
                    </w:rPr>
                    <m:t>k</m:t>
                  </m:r>
                </m:e>
                <m:sub>
                  <m:r>
                    <w:rPr>
                      <w:rFonts w:ascii="Cambria Math" w:eastAsiaTheme="minorEastAsia"/>
                    </w:rPr>
                    <m:t>об</m:t>
                  </m:r>
                </m:sub>
              </m:sSub>
            </m:oMath>
            <w:r w:rsidR="00602A0B" w:rsidRPr="00EF05D2">
              <w:rPr>
                <w:rFonts w:eastAsiaTheme="minorEastAsia"/>
                <w:iCs/>
              </w:rPr>
              <w:t>,</w:t>
            </w:r>
          </w:p>
          <w:p w:rsidR="00602A0B" w:rsidRPr="00EF05D2" w:rsidRDefault="00602A0B" w:rsidP="00D93E1F">
            <w:pPr>
              <w:spacing w:line="240" w:lineRule="atLeast"/>
              <w:rPr>
                <w:rFonts w:eastAsiaTheme="minorEastAsia"/>
                <w:iCs/>
              </w:rPr>
            </w:pPr>
            <w:r w:rsidRPr="00EF05D2">
              <w:rPr>
                <w:rFonts w:eastAsiaTheme="minorEastAsia"/>
                <w:iCs/>
              </w:rPr>
              <w:t>где:</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отр</m:t>
                  </m:r>
                </m:sub>
              </m:sSub>
            </m:oMath>
            <w:r w:rsidR="00602A0B" w:rsidRPr="00EF05D2">
              <w:rPr>
                <w:rFonts w:eastAsiaTheme="minorEastAsia"/>
                <w:iCs/>
              </w:rPr>
              <w:t>– общее количество сообщений, своевременно отработанных муниципальным образованием через ИС «Инцидент. Менеджмент» за месяц;</w:t>
            </w:r>
            <w:r w:rsidR="00602A0B" w:rsidRPr="00EF05D2">
              <w:rPr>
                <w:rFonts w:eastAsiaTheme="minorEastAsia"/>
                <w:b/>
                <w:bCs/>
                <w:iCs/>
              </w:rPr>
              <w:t xml:space="preserve"> </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назн</m:t>
                  </m:r>
                </m:sub>
              </m:sSub>
            </m:oMath>
            <w:r w:rsidR="00602A0B" w:rsidRPr="00EF05D2">
              <w:rPr>
                <w:rFonts w:eastAsiaTheme="minorEastAsia"/>
                <w:iCs/>
              </w:rPr>
              <w:t xml:space="preserve"> – общее количество сообщений, назначенных для отработки муниципальному образованию через ИС «Инцидент. Менеджмент» за месяц;</w:t>
            </w:r>
          </w:p>
          <w:p w:rsidR="00602A0B" w:rsidRPr="00EF05D2" w:rsidRDefault="00EA5A99" w:rsidP="00D93E1F">
            <w:pPr>
              <w:spacing w:line="240" w:lineRule="atLeast"/>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rPr>
                    <m:t>об</m:t>
                  </m:r>
                </m:sub>
              </m:sSub>
            </m:oMath>
            <w:r w:rsidR="00602A0B" w:rsidRPr="00EF05D2">
              <w:rPr>
                <w:rFonts w:eastAsiaTheme="minorEastAsia"/>
                <w:iCs/>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02A0B" w:rsidRPr="00EF05D2" w:rsidRDefault="00602A0B" w:rsidP="00D93E1F">
            <w:pPr>
              <w:spacing w:line="240" w:lineRule="atLeast"/>
              <w:ind w:firstLine="720"/>
              <w:rPr>
                <w:rFonts w:eastAsiaTheme="minorEastAsia"/>
                <w:b/>
                <w:iCs/>
              </w:rPr>
            </w:pPr>
            <w:r w:rsidRPr="00EF05D2">
              <w:rPr>
                <w:rFonts w:eastAsiaTheme="minorEastAsia"/>
                <w:b/>
                <w:iCs/>
              </w:rPr>
              <w:t xml:space="preserve">Если </w:t>
            </w:r>
            <m:oMath>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отр</m:t>
                      </m:r>
                    </m:sub>
                  </m:sSub>
                </m:num>
                <m:den>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назн</m:t>
                      </m:r>
                    </m:sub>
                  </m:sSub>
                </m:den>
              </m:f>
              <m:r>
                <w:rPr>
                  <w:rFonts w:ascii="Cambria Math" w:eastAsiaTheme="minorEastAsia"/>
                </w:rPr>
                <m:t xml:space="preserve">=1 </m:t>
              </m:r>
              <m:r>
                <w:rPr>
                  <w:rFonts w:ascii="Cambria Math" w:eastAsiaTheme="minorEastAsia"/>
                </w:rPr>
                <m:t>и</m:t>
              </m:r>
              <m:r>
                <w:rPr>
                  <w:rFonts w:ascii="Cambria Math" w:eastAsiaTheme="minorEastAsia"/>
                </w:rPr>
                <m:t xml:space="preserve"> </m:t>
              </m:r>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rPr>
                    <m:t>отр</m:t>
                  </m:r>
                </m:sub>
              </m:sSub>
              <m:r>
                <w:rPr>
                  <w:rFonts w:ascii="Cambria Math" w:eastAsiaTheme="minorEastAsia"/>
                </w:rPr>
                <m:t>&gt;150,</m:t>
              </m:r>
            </m:oMath>
            <w:r w:rsidRPr="00EF05D2">
              <w:rPr>
                <w:rFonts w:eastAsiaTheme="minorEastAsia"/>
                <w:b/>
                <w:iCs/>
              </w:rPr>
              <w:t xml:space="preserve"> </w:t>
            </w:r>
            <m:oMath>
              <m:sSub>
                <m:sSubPr>
                  <m:ctrlPr>
                    <w:rPr>
                      <w:rFonts w:ascii="Cambria Math" w:eastAsiaTheme="minorEastAsia" w:hAnsi="Cambria Math"/>
                      <w:b/>
                      <w:i/>
                      <w:iCs/>
                    </w:rPr>
                  </m:ctrlPr>
                </m:sSubPr>
                <m:e>
                  <m:r>
                    <m:rPr>
                      <m:sty m:val="bi"/>
                    </m:rPr>
                    <w:rPr>
                      <w:rFonts w:ascii="Cambria Math" w:eastAsiaTheme="minorEastAsia" w:hAnsi="Cambria Math"/>
                    </w:rPr>
                    <m:t>k</m:t>
                  </m:r>
                </m:e>
                <m:sub>
                  <m:r>
                    <m:rPr>
                      <m:sty m:val="bi"/>
                    </m:rPr>
                    <w:rPr>
                      <w:rFonts w:ascii="Cambria Math" w:eastAsiaTheme="minorEastAsia"/>
                    </w:rPr>
                    <m:t>об</m:t>
                  </m:r>
                </m:sub>
              </m:sSub>
              <m:r>
                <m:rPr>
                  <m:sty m:val="bi"/>
                </m:rPr>
                <w:rPr>
                  <w:rFonts w:ascii="Cambria Math" w:eastAsiaTheme="minorEastAsia"/>
                </w:rPr>
                <m:t>=</m:t>
              </m:r>
              <m:r>
                <m:rPr>
                  <m:sty m:val="bi"/>
                </m:rPr>
                <w:rPr>
                  <w:rFonts w:ascii="Cambria Math" w:eastAsiaTheme="minorEastAsia" w:hAnsi="Cambria Math"/>
                </w:rPr>
                <m:t>1</m:t>
              </m:r>
              <m:r>
                <m:rPr>
                  <m:sty m:val="bi"/>
                </m:rPr>
                <w:rPr>
                  <w:rFonts w:ascii="Cambria Math" w:eastAsiaTheme="minorEastAsia"/>
                </w:rPr>
                <m:t>,</m:t>
              </m:r>
              <m:r>
                <m:rPr>
                  <m:sty m:val="bi"/>
                </m:rPr>
                <w:rPr>
                  <w:rFonts w:ascii="Cambria Math" w:eastAsiaTheme="minorEastAsia" w:hAnsi="Cambria Math"/>
                </w:rPr>
                <m:t>2</m:t>
              </m:r>
            </m:oMath>
            <w:r w:rsidRPr="00EF05D2">
              <w:rPr>
                <w:rFonts w:eastAsiaTheme="minorEastAsia"/>
                <w:b/>
                <w:iCs/>
              </w:rPr>
              <w:t xml:space="preserve"> </w:t>
            </w:r>
          </w:p>
          <w:p w:rsidR="00602A0B" w:rsidRPr="00EF05D2" w:rsidRDefault="00602A0B" w:rsidP="00D93E1F">
            <w:pPr>
              <w:spacing w:line="240" w:lineRule="atLeast"/>
              <w:rPr>
                <w:rFonts w:eastAsiaTheme="minorEastAsia"/>
                <w:b/>
                <w:iCs/>
              </w:rPr>
            </w:pPr>
            <w:r w:rsidRPr="00EF05D2">
              <w:rPr>
                <w:rFonts w:eastAsiaTheme="minorEastAsia"/>
                <w:b/>
                <w:iCs/>
              </w:rPr>
              <w:t>При предоставлении недостоверных данных муниципальному образованию присваивается последнее место в рейтинге.</w:t>
            </w:r>
          </w:p>
          <w:p w:rsidR="00602A0B" w:rsidRPr="00EF05D2" w:rsidRDefault="00602A0B" w:rsidP="00D93E1F">
            <w:pPr>
              <w:jc w:val="both"/>
              <w:rPr>
                <w:rFonts w:eastAsiaTheme="minorEastAsia"/>
              </w:rPr>
            </w:pPr>
          </w:p>
        </w:tc>
      </w:tr>
      <w:tr w:rsidR="00602A0B" w:rsidRPr="00EF05D2" w:rsidTr="00A16F4C">
        <w:trPr>
          <w:trHeight w:val="2257"/>
        </w:trPr>
        <w:tc>
          <w:tcPr>
            <w:tcW w:w="534" w:type="dxa"/>
          </w:tcPr>
          <w:p w:rsidR="00602A0B" w:rsidRPr="00EF05D2" w:rsidRDefault="00602A0B" w:rsidP="00D93E1F">
            <w:pPr>
              <w:pStyle w:val="a9"/>
              <w:ind w:left="0"/>
              <w:rPr>
                <w:rFonts w:ascii="Times New Roman" w:hAnsi="Times New Roman"/>
                <w:sz w:val="24"/>
                <w:szCs w:val="24"/>
              </w:rPr>
            </w:pPr>
            <w:r w:rsidRPr="00EF05D2">
              <w:rPr>
                <w:rFonts w:ascii="Times New Roman" w:hAnsi="Times New Roman"/>
                <w:sz w:val="24"/>
                <w:szCs w:val="24"/>
              </w:rPr>
              <w:lastRenderedPageBreak/>
              <w:t>3</w:t>
            </w:r>
          </w:p>
        </w:tc>
        <w:tc>
          <w:tcPr>
            <w:tcW w:w="2126" w:type="dxa"/>
          </w:tcPr>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Наличие незаконных рекламных конструкций, установленных на территории муниципального образования</w:t>
            </w:r>
          </w:p>
          <w:p w:rsidR="00602A0B" w:rsidRPr="00EF05D2" w:rsidRDefault="00602A0B" w:rsidP="00D93E1F">
            <w:pPr>
              <w:pStyle w:val="ConsPlusNormal"/>
              <w:rPr>
                <w:rFonts w:ascii="Times New Roman" w:hAnsi="Times New Roman" w:cs="Times New Roman"/>
                <w:sz w:val="24"/>
                <w:szCs w:val="24"/>
              </w:rPr>
            </w:pPr>
          </w:p>
        </w:tc>
        <w:tc>
          <w:tcPr>
            <w:tcW w:w="12229" w:type="dxa"/>
          </w:tcPr>
          <w:p w:rsidR="00602A0B" w:rsidRPr="00EF05D2" w:rsidRDefault="00602A0B" w:rsidP="00D93E1F">
            <w:pPr>
              <w:pStyle w:val="ConsPlusNormal"/>
              <w:rPr>
                <w:rFonts w:ascii="Times New Roman" w:hAnsi="Times New Roman" w:cs="Times New Roman"/>
                <w:sz w:val="24"/>
                <w:szCs w:val="24"/>
              </w:rPr>
            </w:pPr>
            <m:oMathPara>
              <m:oMath>
                <m:r>
                  <m:rPr>
                    <m:sty m:val="p"/>
                  </m:rPr>
                  <w:rPr>
                    <w:rFonts w:ascii="Cambria Math" w:hAnsi="Times New Roman" w:cs="Times New Roman"/>
                    <w:sz w:val="24"/>
                    <w:szCs w:val="24"/>
                  </w:rPr>
                  <m:t xml:space="preserve">A= </m:t>
                </m:r>
                <m:f>
                  <m:fPr>
                    <m:ctrlPr>
                      <w:rPr>
                        <w:rFonts w:ascii="Cambria Math" w:hAnsi="Times New Roman" w:cs="Times New Roman"/>
                        <w:sz w:val="24"/>
                        <w:szCs w:val="24"/>
                      </w:rPr>
                    </m:ctrlPr>
                  </m:fPr>
                  <m:num>
                    <m:r>
                      <m:rPr>
                        <m:sty m:val="p"/>
                      </m:rPr>
                      <w:rPr>
                        <w:rFonts w:ascii="Cambria Math" w:hAnsi="Times New Roman" w:cs="Times New Roman"/>
                        <w:sz w:val="24"/>
                        <w:szCs w:val="24"/>
                      </w:rPr>
                      <m:t>B</m:t>
                    </m:r>
                  </m:num>
                  <m:den>
                    <m:r>
                      <m:rPr>
                        <m:sty m:val="p"/>
                      </m:rPr>
                      <w:rPr>
                        <w:rFonts w:ascii="Cambria Math" w:hAnsi="Times New Roman" w:cs="Times New Roman"/>
                        <w:sz w:val="24"/>
                        <w:szCs w:val="24"/>
                      </w:rPr>
                      <m:t>C</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10</m:t>
                </m:r>
                <m:r>
                  <w:rPr>
                    <w:rFonts w:ascii="Cambria Math" w:hAnsi="Times New Roman" w:cs="Times New Roman"/>
                    <w:sz w:val="24"/>
                    <w:szCs w:val="24"/>
                  </w:rPr>
                  <m:t>0%</m:t>
                </m:r>
              </m:oMath>
            </m:oMathPara>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C = X + Y + Z</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где: </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А – незаконные рекламные конструкции</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по отношению к общему количеству на территории, в процентах;</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В – количество рекламных конструкций в схеме и вне схемы, фактически установленных без действующих разрешений;</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С – общее количество рекламных конструкций на территории</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(сумма X, Y и Z);</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X – количество рекламных конструкций в схеме, установленных с действующими разрешениями;</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Y – количество рекламных конструкций вне схемы, установленных с действующими разрешениями;</w:t>
            </w: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Z –количество рекламных конструкций в схеме и вне схемы, фактически установленных без действующих разрешений.</w:t>
            </w:r>
          </w:p>
        </w:tc>
      </w:tr>
      <w:tr w:rsidR="00602A0B" w:rsidRPr="00EF05D2" w:rsidTr="00A16F4C">
        <w:trPr>
          <w:trHeight w:val="695"/>
        </w:trPr>
        <w:tc>
          <w:tcPr>
            <w:tcW w:w="534" w:type="dxa"/>
          </w:tcPr>
          <w:p w:rsidR="00602A0B" w:rsidRPr="00EF05D2" w:rsidRDefault="00602A0B" w:rsidP="00D93E1F">
            <w:pPr>
              <w:pStyle w:val="a9"/>
              <w:ind w:left="0"/>
              <w:rPr>
                <w:rFonts w:ascii="Times New Roman" w:hAnsi="Times New Roman"/>
                <w:sz w:val="24"/>
                <w:szCs w:val="24"/>
              </w:rPr>
            </w:pPr>
            <w:r w:rsidRPr="00EF05D2">
              <w:rPr>
                <w:rFonts w:ascii="Times New Roman" w:hAnsi="Times New Roman"/>
                <w:sz w:val="24"/>
                <w:szCs w:val="24"/>
              </w:rPr>
              <w:t>4</w:t>
            </w:r>
          </w:p>
        </w:tc>
        <w:tc>
          <w:tcPr>
            <w:tcW w:w="2126" w:type="dxa"/>
          </w:tcPr>
          <w:p w:rsidR="00602A0B" w:rsidRPr="00EF05D2" w:rsidRDefault="00602A0B"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Наличие задолженности </w:t>
            </w:r>
            <w:r w:rsidRPr="00EF05D2">
              <w:rPr>
                <w:rFonts w:ascii="Times New Roman" w:hAnsi="Times New Roman" w:cs="Times New Roman"/>
                <w:sz w:val="24"/>
                <w:szCs w:val="24"/>
              </w:rPr>
              <w:br/>
              <w:t xml:space="preserve">в муниципальный бюджет по платежам за установку и </w:t>
            </w:r>
            <w:r w:rsidRPr="00EF05D2">
              <w:rPr>
                <w:rFonts w:ascii="Times New Roman" w:hAnsi="Times New Roman" w:cs="Times New Roman"/>
                <w:sz w:val="24"/>
                <w:szCs w:val="24"/>
              </w:rPr>
              <w:lastRenderedPageBreak/>
              <w:t>эксплуатацию рекламных конструкций</w:t>
            </w:r>
          </w:p>
        </w:tc>
        <w:tc>
          <w:tcPr>
            <w:tcW w:w="12229" w:type="dxa"/>
          </w:tcPr>
          <w:p w:rsidR="00602A0B" w:rsidRPr="00EF05D2" w:rsidRDefault="00602A0B" w:rsidP="00D93E1F">
            <w:pPr>
              <w:pStyle w:val="ConsPlusNormal"/>
              <w:jc w:val="center"/>
              <w:rPr>
                <w:rFonts w:ascii="Times New Roman" w:hAnsi="Times New Roman" w:cs="Times New Roman"/>
                <w:sz w:val="24"/>
                <w:szCs w:val="24"/>
              </w:rPr>
            </w:pPr>
          </w:p>
          <w:p w:rsidR="00602A0B" w:rsidRPr="00EF05D2" w:rsidRDefault="00602A0B"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Зрк = </w:t>
            </w:r>
            <m:oMath>
              <m:f>
                <m:fPr>
                  <m:ctrlPr>
                    <w:rPr>
                      <w:rFonts w:ascii="Cambria Math" w:hAnsi="Times New Roman" w:cs="Times New Roman"/>
                      <w:sz w:val="24"/>
                      <w:szCs w:val="24"/>
                    </w:rPr>
                  </m:ctrlPr>
                </m:fPr>
                <m:num>
                  <m:r>
                    <m:rPr>
                      <m:sty m:val="p"/>
                    </m:rPr>
                    <w:rPr>
                      <w:rFonts w:ascii="Cambria Math" w:hAnsi="Times New Roman" w:cs="Times New Roman"/>
                      <w:sz w:val="24"/>
                      <w:szCs w:val="24"/>
                    </w:rPr>
                    <m:t>З</m:t>
                  </m:r>
                  <m:r>
                    <m:rPr>
                      <m:sty m:val="p"/>
                    </m:rPr>
                    <w:rPr>
                      <w:rFonts w:ascii="Cambria Math" w:hAnsi="Times New Roman" w:cs="Times New Roman"/>
                      <w:sz w:val="24"/>
                      <w:szCs w:val="24"/>
                    </w:rPr>
                    <m:t>1</m:t>
                  </m:r>
                  <m:r>
                    <m:rPr>
                      <m:sty m:val="p"/>
                    </m:rPr>
                    <w:rPr>
                      <w:rFonts w:ascii="Cambria Math" w:hAnsi="Times New Roman" w:cs="Times New Roman"/>
                      <w:sz w:val="24"/>
                      <w:szCs w:val="24"/>
                    </w:rPr>
                    <m:t>-З</m:t>
                  </m:r>
                  <m:r>
                    <m:rPr>
                      <m:sty m:val="p"/>
                    </m:rPr>
                    <w:rPr>
                      <w:rFonts w:ascii="Cambria Math" w:hAnsi="Times New Roman" w:cs="Times New Roman"/>
                      <w:sz w:val="24"/>
                      <w:szCs w:val="24"/>
                    </w:rPr>
                    <m:t>2</m:t>
                  </m:r>
                </m:num>
                <m:den>
                  <m:r>
                    <w:rPr>
                      <w:rFonts w:ascii="Cambria Math" w:hAnsi="Times New Roman" w:cs="Times New Roman"/>
                      <w:sz w:val="24"/>
                      <w:szCs w:val="24"/>
                    </w:rPr>
                    <m:t>Прк</m:t>
                  </m:r>
                </m:den>
              </m:f>
            </m:oMath>
            <w:r w:rsidRPr="00EF05D2">
              <w:rPr>
                <w:rFonts w:ascii="Times New Roman" w:hAnsi="Times New Roman" w:cs="Times New Roman"/>
                <w:sz w:val="24"/>
                <w:szCs w:val="24"/>
              </w:rPr>
              <w:t xml:space="preserve"> </w:t>
            </w:r>
            <m:oMath>
              <m:r>
                <m:rPr>
                  <m:sty m:val="p"/>
                </m:rPr>
                <w:rPr>
                  <w:rFonts w:ascii="Cambria Math" w:hAnsi="Cambria Math" w:cs="Times New Roman"/>
                  <w:sz w:val="24"/>
                  <w:szCs w:val="24"/>
                </w:rPr>
                <m:t>*</m:t>
              </m:r>
              <m:r>
                <m:rPr>
                  <m:sty m:val="p"/>
                </m:rPr>
                <w:rPr>
                  <w:rFonts w:ascii="Cambria Math" w:hAnsi="Times New Roman" w:cs="Times New Roman"/>
                  <w:sz w:val="24"/>
                  <w:szCs w:val="24"/>
                </w:rPr>
                <m:t>10</m:t>
              </m:r>
              <m:r>
                <w:rPr>
                  <w:rFonts w:ascii="Cambria Math" w:hAnsi="Times New Roman" w:cs="Times New Roman"/>
                  <w:sz w:val="24"/>
                  <w:szCs w:val="24"/>
                </w:rPr>
                <m:t>0%</m:t>
              </m:r>
            </m:oMath>
          </w:p>
          <w:p w:rsidR="00602A0B" w:rsidRPr="00EF05D2" w:rsidRDefault="00602A0B" w:rsidP="00D93E1F">
            <w:pPr>
              <w:pStyle w:val="a6"/>
              <w:jc w:val="both"/>
              <w:rPr>
                <w:sz w:val="24"/>
                <w:szCs w:val="24"/>
              </w:rPr>
            </w:pPr>
            <w:r w:rsidRPr="00EF05D2">
              <w:rPr>
                <w:sz w:val="24"/>
                <w:szCs w:val="24"/>
              </w:rPr>
              <w:t xml:space="preserve">где: </w:t>
            </w:r>
          </w:p>
          <w:p w:rsidR="00602A0B" w:rsidRPr="00EF05D2" w:rsidRDefault="00602A0B" w:rsidP="00D93E1F">
            <w:pPr>
              <w:pStyle w:val="a6"/>
              <w:jc w:val="both"/>
              <w:rPr>
                <w:sz w:val="24"/>
                <w:szCs w:val="24"/>
              </w:rPr>
            </w:pPr>
            <w:r w:rsidRPr="00EF05D2">
              <w:rPr>
                <w:sz w:val="24"/>
                <w:szCs w:val="24"/>
              </w:rPr>
              <w:t xml:space="preserve">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w:t>
            </w:r>
            <w:r w:rsidRPr="00EF05D2">
              <w:rPr>
                <w:sz w:val="24"/>
                <w:szCs w:val="24"/>
              </w:rPr>
              <w:lastRenderedPageBreak/>
              <w:t>в процентах</w:t>
            </w:r>
            <w:r w:rsidRPr="00EF05D2">
              <w:rPr>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02A0B" w:rsidRPr="00EF05D2" w:rsidRDefault="00CE26D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fldChar w:fldCharType="begin"/>
            </w:r>
            <w:r w:rsidR="00602A0B" w:rsidRPr="00EF05D2">
              <w:rPr>
                <w:rFonts w:ascii="Times New Roman" w:hAnsi="Times New Roman" w:cs="Times New Roman"/>
                <w:sz w:val="24"/>
                <w:szCs w:val="24"/>
              </w:rPr>
              <w:instrText xml:space="preserve"> QUOTE </w:instrTex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ПМ</m:t>
                  </m:r>
                </m:e>
                <m:sub>
                  <m:r>
                    <m:rPr>
                      <m:sty m:val="p"/>
                    </m:rPr>
                    <w:rPr>
                      <w:rFonts w:ascii="Cambria Math" w:hAnsi="Times New Roman" w:cs="Times New Roman"/>
                      <w:sz w:val="24"/>
                      <w:szCs w:val="24"/>
                    </w:rPr>
                    <m:t>i</m:t>
                  </m:r>
                </m:sub>
              </m:sSub>
            </m:oMath>
            <w:r w:rsidR="00602A0B" w:rsidRPr="00EF05D2">
              <w:rPr>
                <w:rFonts w:ascii="Times New Roman" w:hAnsi="Times New Roman" w:cs="Times New Roman"/>
                <w:sz w:val="24"/>
                <w:szCs w:val="24"/>
              </w:rPr>
              <w:instrText xml:space="preserve"> </w:instrText>
            </w:r>
            <w:r w:rsidRPr="00EF05D2">
              <w:rPr>
                <w:rFonts w:ascii="Times New Roman" w:hAnsi="Times New Roman" w:cs="Times New Roman"/>
                <w:sz w:val="24"/>
                <w:szCs w:val="24"/>
              </w:rPr>
              <w:fldChar w:fldCharType="end"/>
            </w:r>
            <w:r w:rsidR="00602A0B" w:rsidRPr="00EF05D2">
              <w:rPr>
                <w:rFonts w:ascii="Times New Roman" w:hAnsi="Times New Roman" w:cs="Times New Roman"/>
                <w:sz w:val="24"/>
                <w:szCs w:val="24"/>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рассматривается дело о несостоятельности (банкротстве);</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рассматривается дело о взыскании задолженности в судебном порядке:</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вступил в законную силу судебный акт (постановление), принятый в пользу муниципального образования;</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получен исполнительный документ;</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исполнительный документ направлен для принудительного исполнения в Федеральную службу судебных приставов;</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 xml:space="preserve">возбуждено исполнительное производство; </w:t>
            </w:r>
          </w:p>
          <w:p w:rsidR="00602A0B" w:rsidRPr="00EF05D2" w:rsidRDefault="00602A0B" w:rsidP="00602A0B">
            <w:pPr>
              <w:pStyle w:val="ConsPlusNormal"/>
              <w:numPr>
                <w:ilvl w:val="0"/>
                <w:numId w:val="3"/>
              </w:numPr>
              <w:rPr>
                <w:rFonts w:ascii="Times New Roman" w:hAnsi="Times New Roman" w:cs="Times New Roman"/>
                <w:sz w:val="24"/>
                <w:szCs w:val="24"/>
              </w:rPr>
            </w:pPr>
            <w:r w:rsidRPr="00EF05D2">
              <w:rPr>
                <w:rFonts w:ascii="Times New Roman" w:hAnsi="Times New Roman" w:cs="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602A0B" w:rsidRPr="00EF05D2" w:rsidRDefault="00602A0B" w:rsidP="00D93E1F">
            <w:pPr>
              <w:pStyle w:val="ConsPlusNormal"/>
              <w:ind w:left="720" w:hanging="686"/>
              <w:rPr>
                <w:rFonts w:ascii="Times New Roman" w:hAnsi="Times New Roman" w:cs="Times New Roman"/>
                <w:sz w:val="24"/>
                <w:szCs w:val="24"/>
              </w:rPr>
            </w:pPr>
            <w:r w:rsidRPr="00EF05D2">
              <w:rPr>
                <w:rFonts w:ascii="Times New Roman" w:hAnsi="Times New Roman" w:cs="Times New Roman"/>
                <w:sz w:val="24"/>
                <w:szCs w:val="24"/>
              </w:rPr>
              <w:t xml:space="preserve">Прк – сумма плановых годовых поступлений в бюджет от платежей за установку и эксплуатацию рекламных конструкций, в млн. руб. </w:t>
            </w:r>
          </w:p>
          <w:p w:rsidR="00602A0B" w:rsidRPr="00EF05D2" w:rsidRDefault="00602A0B" w:rsidP="00D93E1F">
            <w:pPr>
              <w:pStyle w:val="a6"/>
              <w:jc w:val="both"/>
              <w:rPr>
                <w:sz w:val="24"/>
                <w:szCs w:val="24"/>
              </w:rPr>
            </w:pPr>
          </w:p>
          <w:p w:rsidR="00602A0B" w:rsidRPr="00EF05D2" w:rsidRDefault="00CE26D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fldChar w:fldCharType="begin"/>
            </w:r>
            <w:r w:rsidR="00602A0B" w:rsidRPr="00EF05D2">
              <w:rPr>
                <w:rFonts w:ascii="Times New Roman" w:hAnsi="Times New Roman" w:cs="Times New Roman"/>
                <w:sz w:val="24"/>
                <w:szCs w:val="24"/>
              </w:rPr>
              <w:instrText xml:space="preserve"> QUOTE </w:instrTex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ПМ</m:t>
                  </m:r>
                </m:e>
                <m:sub>
                  <m:r>
                    <m:rPr>
                      <m:sty m:val="p"/>
                    </m:rPr>
                    <w:rPr>
                      <w:rFonts w:ascii="Cambria Math" w:hAnsi="Times New Roman" w:cs="Times New Roman"/>
                      <w:sz w:val="24"/>
                      <w:szCs w:val="24"/>
                    </w:rPr>
                    <m:t>i</m:t>
                  </m:r>
                </m:sub>
              </m:sSub>
            </m:oMath>
            <w:r w:rsidR="00602A0B" w:rsidRPr="00EF05D2">
              <w:rPr>
                <w:rFonts w:ascii="Times New Roman" w:hAnsi="Times New Roman" w:cs="Times New Roman"/>
                <w:sz w:val="24"/>
                <w:szCs w:val="24"/>
              </w:rPr>
              <w:instrText xml:space="preserve"> </w:instrText>
            </w:r>
            <w:r w:rsidRPr="00EF05D2">
              <w:rPr>
                <w:rFonts w:ascii="Times New Roman" w:hAnsi="Times New Roman" w:cs="Times New Roman"/>
                <w:sz w:val="24"/>
                <w:szCs w:val="24"/>
              </w:rPr>
              <w:fldChar w:fldCharType="end"/>
            </w:r>
          </w:p>
        </w:tc>
      </w:tr>
      <w:bookmarkEnd w:id="6"/>
      <w:bookmarkEnd w:id="7"/>
      <w:bookmarkEnd w:id="8"/>
      <w:bookmarkEnd w:id="9"/>
    </w:tbl>
    <w:p w:rsidR="00602A0B" w:rsidRDefault="00602A0B" w:rsidP="00602A0B">
      <w:pPr>
        <w:tabs>
          <w:tab w:val="center" w:pos="7286"/>
          <w:tab w:val="left" w:pos="11370"/>
        </w:tabs>
        <w:jc w:val="center"/>
        <w:rPr>
          <w:b/>
        </w:rPr>
      </w:pPr>
    </w:p>
    <w:p w:rsidR="00602A0B" w:rsidRPr="00EF05D2" w:rsidRDefault="00602A0B" w:rsidP="00602A0B">
      <w:pPr>
        <w:tabs>
          <w:tab w:val="center" w:pos="7286"/>
          <w:tab w:val="left" w:pos="11370"/>
        </w:tabs>
        <w:jc w:val="center"/>
        <w:rPr>
          <w:b/>
        </w:rPr>
      </w:pPr>
      <w:r w:rsidRPr="00EF05D2">
        <w:rPr>
          <w:b/>
        </w:rPr>
        <w:t>Методика расчёта ключевых показателей муниципальной подпрограммы «Молодёжь Подмосковья»</w:t>
      </w:r>
    </w:p>
    <w:p w:rsidR="00602A0B" w:rsidRPr="00EF05D2" w:rsidRDefault="00602A0B" w:rsidP="00602A0B">
      <w:pPr>
        <w:tabs>
          <w:tab w:val="center" w:pos="7286"/>
          <w:tab w:val="left" w:pos="11370"/>
        </w:tabs>
        <w:rPr>
          <w:b/>
        </w:rPr>
      </w:pPr>
    </w:p>
    <w:tbl>
      <w:tblPr>
        <w:tblW w:w="55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3908"/>
        <w:gridCol w:w="1416"/>
        <w:gridCol w:w="2127"/>
        <w:gridCol w:w="3542"/>
        <w:gridCol w:w="2268"/>
        <w:gridCol w:w="2270"/>
      </w:tblGrid>
      <w:tr w:rsidR="00602A0B" w:rsidRPr="00EF05D2" w:rsidTr="00D93E1F">
        <w:tc>
          <w:tcPr>
            <w:tcW w:w="486"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 п/п</w:t>
            </w:r>
          </w:p>
        </w:tc>
        <w:tc>
          <w:tcPr>
            <w:tcW w:w="3909"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Методика расчета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Базовые показатели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Источник данных</w:t>
            </w:r>
          </w:p>
        </w:tc>
        <w:tc>
          <w:tcPr>
            <w:tcW w:w="3543"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Ответственный за сбор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Уровень агрегирования информации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Срок и периодичность</w:t>
            </w:r>
          </w:p>
        </w:tc>
      </w:tr>
      <w:tr w:rsidR="00602A0B" w:rsidRPr="00EF05D2" w:rsidTr="00D93E1F">
        <w:trPr>
          <w:trHeight w:val="577"/>
        </w:trPr>
        <w:tc>
          <w:tcPr>
            <w:tcW w:w="16019" w:type="dxa"/>
            <w:gridSpan w:val="7"/>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Доля граждан, вовлеченных в добровольческую деятельность, %</w:t>
            </w:r>
          </w:p>
        </w:tc>
      </w:tr>
      <w:tr w:rsidR="00602A0B" w:rsidRPr="00EF05D2" w:rsidTr="00D93E1F">
        <w:tc>
          <w:tcPr>
            <w:tcW w:w="486"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t>1</w:t>
            </w:r>
          </w:p>
          <w:p w:rsidR="00602A0B" w:rsidRPr="00EF05D2" w:rsidRDefault="00602A0B" w:rsidP="00D93E1F">
            <w:pPr>
              <w:jc w:val="center"/>
              <w:rPr>
                <w:color w:val="000000"/>
                <w:lang w:eastAsia="en-US"/>
              </w:rPr>
            </w:pPr>
          </w:p>
        </w:tc>
        <w:tc>
          <w:tcPr>
            <w:tcW w:w="3909"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EA5A99" w:rsidP="00D93E1F">
            <w:pPr>
              <w:jc w:val="center"/>
              <w:rPr>
                <w:i/>
                <w:color w:val="000000"/>
              </w:rPr>
            </w:pPr>
            <m:oMathPara>
              <m:oMath>
                <m:sSub>
                  <m:sSubPr>
                    <m:ctrlPr>
                      <w:rPr>
                        <w:rFonts w:ascii="Cambria Math" w:hAnsi="Cambria Math"/>
                        <w:i/>
                        <w:color w:val="000000"/>
                        <w:lang w:val="en-US"/>
                      </w:rPr>
                    </m:ctrlPr>
                  </m:sSubPr>
                  <m:e>
                    <m:r>
                      <w:rPr>
                        <w:rFonts w:ascii="Cambria Math" w:hAnsi="Cambria Math"/>
                        <w:color w:val="000000"/>
                        <w:lang w:val="en-US"/>
                      </w:rPr>
                      <m:t>F</m:t>
                    </m:r>
                  </m:e>
                  <m:sub>
                    <m:r>
                      <w:rPr>
                        <w:rFonts w:ascii="Cambria Math" w:hAnsi="Cambria Math"/>
                        <w:color w:val="000000"/>
                      </w:rPr>
                      <m:t>вол</m:t>
                    </m:r>
                    <m:ctrlPr>
                      <w:rPr>
                        <w:rFonts w:ascii="Cambria Math" w:hAnsi="Cambria Math"/>
                        <w:i/>
                        <w:color w:val="000000"/>
                      </w:rPr>
                    </m:ctrlPr>
                  </m:sub>
                </m:sSub>
                <m:r>
                  <w:rPr>
                    <w:rFonts w:asci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вол</m:t>
                        </m:r>
                      </m:sub>
                    </m:sSub>
                  </m:num>
                  <m:den>
                    <m:sSub>
                      <m:sSubPr>
                        <m:ctrlPr>
                          <w:rPr>
                            <w:rFonts w:ascii="Cambria Math" w:hAnsi="Cambria Math"/>
                            <w:i/>
                            <w:color w:val="000000"/>
                          </w:rPr>
                        </m:ctrlPr>
                      </m:sSubPr>
                      <m:e>
                        <m:r>
                          <w:rPr>
                            <w:rFonts w:ascii="Cambria Math" w:hAnsi="Cambria Math"/>
                            <w:color w:val="000000"/>
                          </w:rPr>
                          <m:t>Х</m:t>
                        </m:r>
                      </m:e>
                      <m:sub>
                        <m:r>
                          <w:rPr>
                            <w:rFonts w:ascii="Cambria Math" w:hAnsi="Cambria Math"/>
                            <w:color w:val="000000"/>
                          </w:rPr>
                          <m:t>общее</m:t>
                        </m:r>
                      </m:sub>
                    </m:sSub>
                  </m:den>
                </m:f>
                <m:r>
                  <w:rPr>
                    <w:rFonts w:hAnsi="Cambria Math"/>
                    <w:color w:val="000000"/>
                  </w:rPr>
                  <m:t>*</m:t>
                </m:r>
                <m:r>
                  <w:rPr>
                    <w:rFonts w:ascii="Cambria Math"/>
                    <w:color w:val="000000"/>
                  </w:rPr>
                  <m:t>100%</m:t>
                </m:r>
              </m:oMath>
            </m:oMathPara>
          </w:p>
          <w:p w:rsidR="00602A0B" w:rsidRPr="00EF05D2" w:rsidRDefault="00602A0B" w:rsidP="00D93E1F">
            <w:pPr>
              <w:jc w:val="center"/>
              <w:rPr>
                <w:color w:val="000000"/>
                <w:lang w:eastAsia="en-US"/>
              </w:rPr>
            </w:pPr>
            <w:r w:rsidRPr="00EF05D2">
              <w:rPr>
                <w:color w:val="000000"/>
                <w:lang w:eastAsia="en-US"/>
              </w:rPr>
              <w:t>где</w:t>
            </w:r>
          </w:p>
          <w:p w:rsidR="00602A0B" w:rsidRPr="00EF05D2" w:rsidRDefault="00EA5A99" w:rsidP="00D93E1F">
            <w:pPr>
              <w:jc w:val="center"/>
              <w:rPr>
                <w:color w:val="000000"/>
                <w:lang w:eastAsia="en-US"/>
              </w:rPr>
            </w:pPr>
            <m:oMath>
              <m:sSub>
                <m:sSubPr>
                  <m:ctrlPr>
                    <w:rPr>
                      <w:rFonts w:ascii="Cambria Math" w:hAnsi="Cambria Math"/>
                      <w:i/>
                      <w:color w:val="000000"/>
                      <w:lang w:val="en-US"/>
                    </w:rPr>
                  </m:ctrlPr>
                </m:sSubPr>
                <m:e>
                  <m:r>
                    <w:rPr>
                      <w:rFonts w:ascii="Cambria Math" w:hAnsi="Cambria Math"/>
                      <w:color w:val="000000"/>
                      <w:lang w:val="en-US"/>
                    </w:rPr>
                    <m:t>F</m:t>
                  </m:r>
                </m:e>
                <m:sub>
                  <m:r>
                    <w:rPr>
                      <w:rFonts w:ascii="Cambria Math" w:hAnsi="Cambria Math"/>
                      <w:color w:val="000000"/>
                    </w:rPr>
                    <m:t>вол</m:t>
                  </m:r>
                  <m:ctrlPr>
                    <w:rPr>
                      <w:rFonts w:ascii="Cambria Math" w:hAnsi="Cambria Math"/>
                      <w:i/>
                      <w:color w:val="000000"/>
                    </w:rPr>
                  </m:ctrlPr>
                </m:sub>
              </m:sSub>
            </m:oMath>
            <w:r w:rsidR="00602A0B" w:rsidRPr="00EF05D2">
              <w:rPr>
                <w:color w:val="000000"/>
              </w:rPr>
              <w:t xml:space="preserve"> – доля граждан, вовлеченных в добровольческую деятельность,</w:t>
            </w:r>
          </w:p>
          <w:p w:rsidR="00602A0B" w:rsidRPr="00EF05D2" w:rsidRDefault="00EA5A99" w:rsidP="00D93E1F">
            <w:pPr>
              <w:jc w:val="center"/>
              <w:rPr>
                <w:color w:val="000000"/>
              </w:rP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вол</m:t>
                  </m:r>
                </m:sub>
              </m:sSub>
            </m:oMath>
            <w:r w:rsidR="00602A0B" w:rsidRPr="00EF05D2">
              <w:rPr>
                <w:color w:val="000000"/>
              </w:rPr>
              <w:t xml:space="preserve"> – численность граждан, вовлеченных в </w:t>
            </w:r>
            <w:r w:rsidR="00602A0B" w:rsidRPr="00EF05D2">
              <w:rPr>
                <w:color w:val="000000"/>
                <w:lang w:eastAsia="en-US"/>
              </w:rPr>
              <w:t xml:space="preserve">добровольческую </w:t>
            </w:r>
            <w:r w:rsidR="00602A0B" w:rsidRPr="00EF05D2">
              <w:rPr>
                <w:color w:val="000000"/>
              </w:rPr>
              <w:t>деятельность,</w:t>
            </w:r>
          </w:p>
          <w:p w:rsidR="00602A0B" w:rsidRPr="00EF05D2" w:rsidRDefault="00EA5A99" w:rsidP="00D93E1F">
            <w:pPr>
              <w:jc w:val="center"/>
              <w:rPr>
                <w:color w:val="000000"/>
                <w:lang w:eastAsia="en-US"/>
              </w:rPr>
            </w:pPr>
            <m:oMath>
              <m:sSub>
                <m:sSubPr>
                  <m:ctrlPr>
                    <w:rPr>
                      <w:rFonts w:ascii="Cambria Math" w:hAnsi="Cambria Math"/>
                      <w:i/>
                      <w:color w:val="000000"/>
                    </w:rPr>
                  </m:ctrlPr>
                </m:sSubPr>
                <m:e>
                  <m:r>
                    <w:rPr>
                      <w:rFonts w:ascii="Cambria Math" w:hAnsi="Cambria Math"/>
                      <w:color w:val="000000"/>
                    </w:rPr>
                    <m:t>Х</m:t>
                  </m:r>
                </m:e>
                <m:sub>
                  <m:r>
                    <w:rPr>
                      <w:rFonts w:ascii="Cambria Math" w:hAnsi="Cambria Math"/>
                      <w:color w:val="000000"/>
                    </w:rPr>
                    <m:t>общее</m:t>
                  </m:r>
                </m:sub>
              </m:sSub>
            </m:oMath>
            <w:r w:rsidR="00602A0B" w:rsidRPr="00EF05D2">
              <w:rPr>
                <w:color w:val="000000"/>
              </w:rPr>
              <w:t xml:space="preserve"> - численность населения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lang w:eastAsia="en-US"/>
              </w:rPr>
              <w:lastRenderedPageBreak/>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rPr>
              <w:t>Межведомственная статистика, аналитический отчет</w:t>
            </w:r>
          </w:p>
        </w:tc>
        <w:tc>
          <w:tcPr>
            <w:tcW w:w="3543"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rPr>
              <w:t>Структурное подразделение администрации муниципального образования Московской области, реализующее государственную молодежную политику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color w:val="000000"/>
              </w:rPr>
              <w:t>По муниципальному образованию Московской области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rPr>
            </w:pPr>
            <w:r w:rsidRPr="00EF05D2">
              <w:rPr>
                <w:color w:val="000000"/>
              </w:rPr>
              <w:t>10.02 Годовой отчет;</w:t>
            </w:r>
          </w:p>
          <w:p w:rsidR="00602A0B" w:rsidRPr="00EF05D2" w:rsidRDefault="00602A0B" w:rsidP="00D93E1F">
            <w:pPr>
              <w:jc w:val="center"/>
              <w:rPr>
                <w:color w:val="000000"/>
              </w:rPr>
            </w:pPr>
            <w:r w:rsidRPr="00EF05D2">
              <w:rPr>
                <w:color w:val="000000"/>
              </w:rPr>
              <w:t xml:space="preserve">10.04 – </w:t>
            </w:r>
            <w:r w:rsidRPr="00EF05D2">
              <w:rPr>
                <w:color w:val="000000"/>
                <w:lang w:val="en-US"/>
              </w:rPr>
              <w:t>I</w:t>
            </w:r>
            <w:r w:rsidRPr="00EF05D2">
              <w:rPr>
                <w:color w:val="000000"/>
              </w:rPr>
              <w:t xml:space="preserve"> квартал;</w:t>
            </w:r>
          </w:p>
          <w:p w:rsidR="00602A0B" w:rsidRPr="00EF05D2" w:rsidRDefault="00602A0B" w:rsidP="00D93E1F">
            <w:pPr>
              <w:jc w:val="center"/>
              <w:rPr>
                <w:color w:val="000000"/>
              </w:rPr>
            </w:pPr>
            <w:r w:rsidRPr="00EF05D2">
              <w:rPr>
                <w:color w:val="000000"/>
              </w:rPr>
              <w:t xml:space="preserve">10.07 – </w:t>
            </w:r>
            <w:r w:rsidRPr="00EF05D2">
              <w:rPr>
                <w:color w:val="000000"/>
                <w:lang w:val="en-US"/>
              </w:rPr>
              <w:t>II</w:t>
            </w:r>
            <w:r w:rsidRPr="00EF05D2">
              <w:rPr>
                <w:color w:val="000000"/>
              </w:rPr>
              <w:t xml:space="preserve"> квартал;</w:t>
            </w:r>
          </w:p>
          <w:p w:rsidR="00602A0B" w:rsidRPr="00EF05D2" w:rsidRDefault="00602A0B" w:rsidP="00D93E1F">
            <w:pPr>
              <w:jc w:val="center"/>
              <w:rPr>
                <w:color w:val="000000"/>
              </w:rPr>
            </w:pPr>
            <w:r w:rsidRPr="00EF05D2">
              <w:rPr>
                <w:color w:val="000000"/>
              </w:rPr>
              <w:t xml:space="preserve">10.10 – </w:t>
            </w:r>
            <w:r w:rsidRPr="00EF05D2">
              <w:rPr>
                <w:color w:val="000000"/>
                <w:lang w:val="en-US"/>
              </w:rPr>
              <w:t>III</w:t>
            </w:r>
            <w:r w:rsidRPr="00EF05D2">
              <w:rPr>
                <w:color w:val="000000"/>
              </w:rPr>
              <w:t xml:space="preserve"> квартал;</w:t>
            </w:r>
          </w:p>
          <w:p w:rsidR="00602A0B" w:rsidRPr="00EF05D2" w:rsidRDefault="00602A0B" w:rsidP="00D93E1F">
            <w:pPr>
              <w:jc w:val="center"/>
              <w:rPr>
                <w:color w:val="000000"/>
              </w:rPr>
            </w:pPr>
            <w:r w:rsidRPr="00EF05D2">
              <w:rPr>
                <w:color w:val="000000"/>
              </w:rPr>
              <w:t xml:space="preserve">20.12 – </w:t>
            </w:r>
            <w:r w:rsidRPr="00EF05D2">
              <w:rPr>
                <w:color w:val="000000"/>
                <w:lang w:val="en-US"/>
              </w:rPr>
              <w:t>IV</w:t>
            </w:r>
            <w:r w:rsidRPr="00EF05D2">
              <w:rPr>
                <w:color w:val="000000"/>
              </w:rPr>
              <w:t xml:space="preserve"> квартал </w:t>
            </w:r>
          </w:p>
        </w:tc>
      </w:tr>
      <w:tr w:rsidR="00602A0B" w:rsidRPr="00EF05D2" w:rsidTr="00D93E1F">
        <w:trPr>
          <w:trHeight w:val="547"/>
        </w:trPr>
        <w:tc>
          <w:tcPr>
            <w:tcW w:w="16019" w:type="dxa"/>
            <w:gridSpan w:val="7"/>
            <w:tcBorders>
              <w:top w:val="single" w:sz="4" w:space="0" w:color="auto"/>
              <w:left w:val="single" w:sz="4" w:space="0" w:color="auto"/>
              <w:bottom w:val="single" w:sz="4" w:space="0" w:color="auto"/>
              <w:right w:val="single" w:sz="4" w:space="0" w:color="auto"/>
            </w:tcBorders>
            <w:vAlign w:val="center"/>
            <w:hideMark/>
          </w:tcPr>
          <w:p w:rsidR="00602A0B" w:rsidRPr="00EF05D2" w:rsidRDefault="00602A0B" w:rsidP="00D93E1F">
            <w:pPr>
              <w:jc w:val="center"/>
              <w:rPr>
                <w:color w:val="000000"/>
                <w:lang w:eastAsia="en-US"/>
              </w:rPr>
            </w:pPr>
            <w:r w:rsidRPr="00EF05D2">
              <w:rPr>
                <w:rFonts w:eastAsia="Arial Unicode MS"/>
                <w:color w:val="000000"/>
                <w:u w:color="000000"/>
              </w:rPr>
              <w:t xml:space="preserve">Доля молодежи, </w:t>
            </w:r>
            <w:r w:rsidRPr="00EF05D2">
              <w:rPr>
                <w:color w:val="000000"/>
              </w:rPr>
              <w:t xml:space="preserve">задействованной в мероприятиях по вовлечению в творческую деятельность, </w:t>
            </w:r>
            <w:r w:rsidRPr="00EF05D2">
              <w:rPr>
                <w:color w:val="000000"/>
              </w:rPr>
              <w:br/>
              <w:t>от общего числа молодежи муниципального образования, %</w:t>
            </w:r>
          </w:p>
        </w:tc>
      </w:tr>
      <w:tr w:rsidR="00602A0B" w:rsidRPr="00EF05D2" w:rsidTr="00D93E1F">
        <w:trPr>
          <w:trHeight w:val="335"/>
        </w:trPr>
        <w:tc>
          <w:tcPr>
            <w:tcW w:w="486" w:type="dxa"/>
            <w:tcBorders>
              <w:top w:val="single" w:sz="4" w:space="0" w:color="auto"/>
              <w:left w:val="single" w:sz="4" w:space="0" w:color="auto"/>
              <w:bottom w:val="single" w:sz="4" w:space="0" w:color="auto"/>
              <w:right w:val="single" w:sz="4" w:space="0" w:color="auto"/>
            </w:tcBorders>
            <w:vAlign w:val="center"/>
          </w:tcPr>
          <w:p w:rsidR="00602A0B" w:rsidRPr="00EF05D2" w:rsidRDefault="00602A0B" w:rsidP="00D93E1F">
            <w:pPr>
              <w:jc w:val="center"/>
              <w:rPr>
                <w:color w:val="000000"/>
                <w:lang w:eastAsia="en-US"/>
              </w:rPr>
            </w:pPr>
            <w:r w:rsidRPr="00EF05D2">
              <w:rPr>
                <w:color w:val="000000"/>
                <w:lang w:eastAsia="en-US"/>
              </w:rPr>
              <w:t>2</w:t>
            </w:r>
          </w:p>
        </w:tc>
        <w:tc>
          <w:tcPr>
            <w:tcW w:w="3909" w:type="dxa"/>
            <w:tcBorders>
              <w:top w:val="single" w:sz="4" w:space="0" w:color="auto"/>
              <w:left w:val="single" w:sz="4" w:space="0" w:color="auto"/>
              <w:bottom w:val="single" w:sz="4" w:space="0" w:color="auto"/>
              <w:right w:val="single" w:sz="4" w:space="0" w:color="auto"/>
            </w:tcBorders>
            <w:vAlign w:val="center"/>
          </w:tcPr>
          <w:p w:rsidR="00602A0B" w:rsidRPr="00EF05D2" w:rsidRDefault="00EA5A99" w:rsidP="00D93E1F">
            <w:pPr>
              <w:jc w:val="center"/>
              <w:rPr>
                <w:i/>
                <w:color w:val="000000"/>
              </w:rPr>
            </w:pPr>
            <m:oMathPara>
              <m:oMath>
                <m:sSub>
                  <m:sSubPr>
                    <m:ctrlPr>
                      <w:rPr>
                        <w:rFonts w:ascii="Cambria Math" w:hAnsi="Cambria Math"/>
                        <w:i/>
                        <w:color w:val="000000"/>
                        <w:lang w:val="en-US"/>
                      </w:rPr>
                    </m:ctrlPr>
                  </m:sSubPr>
                  <m:e>
                    <m:r>
                      <w:rPr>
                        <w:rFonts w:ascii="Cambria Math" w:hAnsi="Cambria Math"/>
                        <w:color w:val="000000"/>
                        <w:lang w:val="en-US"/>
                      </w:rPr>
                      <m:t>F</m:t>
                    </m:r>
                  </m:e>
                  <m:sub>
                    <m:r>
                      <w:rPr>
                        <w:rFonts w:ascii="Cambria Math" w:hAnsi="Cambria Math"/>
                        <w:color w:val="000000"/>
                      </w:rPr>
                      <m:t>твор</m:t>
                    </m:r>
                    <m:ctrlPr>
                      <w:rPr>
                        <w:rFonts w:ascii="Cambria Math" w:hAnsi="Cambria Math"/>
                        <w:i/>
                        <w:color w:val="000000"/>
                      </w:rPr>
                    </m:ctrlPr>
                  </m:sub>
                </m:sSub>
                <m:r>
                  <w:rPr>
                    <w:rFonts w:asci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твор</m:t>
                        </m:r>
                      </m:sub>
                    </m:sSub>
                  </m:num>
                  <m:den>
                    <m:sSub>
                      <m:sSubPr>
                        <m:ctrlPr>
                          <w:rPr>
                            <w:rFonts w:ascii="Cambria Math" w:hAnsi="Cambria Math"/>
                            <w:i/>
                            <w:color w:val="000000"/>
                          </w:rPr>
                        </m:ctrlPr>
                      </m:sSubPr>
                      <m:e>
                        <m:r>
                          <w:rPr>
                            <w:rFonts w:ascii="Cambria Math" w:hAnsi="Cambria Math"/>
                            <w:color w:val="000000"/>
                          </w:rPr>
                          <m:t>Х</m:t>
                        </m:r>
                      </m:e>
                      <m:sub>
                        <m:r>
                          <w:rPr>
                            <w:rFonts w:ascii="Cambria Math" w:hAnsi="Cambria Math"/>
                            <w:color w:val="000000"/>
                          </w:rPr>
                          <m:t>общее</m:t>
                        </m:r>
                      </m:sub>
                    </m:sSub>
                  </m:den>
                </m:f>
                <m:r>
                  <w:rPr>
                    <w:rFonts w:ascii="Cambria Math" w:hAnsi="Cambria Math"/>
                    <w:color w:val="000000"/>
                  </w:rPr>
                  <m:t>*</m:t>
                </m:r>
                <m:r>
                  <w:rPr>
                    <w:rFonts w:ascii="Cambria Math"/>
                    <w:color w:val="000000"/>
                  </w:rPr>
                  <m:t>100%</m:t>
                </m:r>
              </m:oMath>
            </m:oMathPara>
          </w:p>
          <w:p w:rsidR="00602A0B" w:rsidRPr="00EF05D2" w:rsidRDefault="00602A0B" w:rsidP="00D93E1F">
            <w:pPr>
              <w:jc w:val="center"/>
              <w:rPr>
                <w:color w:val="000000"/>
                <w:lang w:eastAsia="en-US"/>
              </w:rPr>
            </w:pPr>
            <w:r w:rsidRPr="00EF05D2">
              <w:rPr>
                <w:color w:val="000000"/>
                <w:lang w:eastAsia="en-US"/>
              </w:rPr>
              <w:t>где</w:t>
            </w:r>
          </w:p>
          <w:p w:rsidR="00602A0B" w:rsidRPr="00EF05D2" w:rsidRDefault="00EA5A99" w:rsidP="00D93E1F">
            <w:pPr>
              <w:jc w:val="center"/>
              <w:rPr>
                <w:color w:val="000000"/>
                <w:lang w:eastAsia="en-US"/>
              </w:rPr>
            </w:pPr>
            <m:oMath>
              <m:sSub>
                <m:sSubPr>
                  <m:ctrlPr>
                    <w:rPr>
                      <w:rFonts w:ascii="Cambria Math" w:hAnsi="Cambria Math"/>
                      <w:i/>
                      <w:color w:val="000000"/>
                      <w:lang w:val="en-US"/>
                    </w:rPr>
                  </m:ctrlPr>
                </m:sSubPr>
                <m:e>
                  <m:r>
                    <w:rPr>
                      <w:rFonts w:ascii="Cambria Math" w:hAnsi="Cambria Math"/>
                      <w:color w:val="000000"/>
                      <w:lang w:val="en-US"/>
                    </w:rPr>
                    <m:t>F</m:t>
                  </m:r>
                </m:e>
                <m:sub>
                  <m:r>
                    <w:rPr>
                      <w:rFonts w:ascii="Cambria Math" w:hAnsi="Cambria Math"/>
                      <w:color w:val="000000"/>
                    </w:rPr>
                    <m:t>твор</m:t>
                  </m:r>
                  <m:ctrlPr>
                    <w:rPr>
                      <w:rFonts w:ascii="Cambria Math" w:hAnsi="Cambria Math"/>
                      <w:i/>
                      <w:color w:val="000000"/>
                    </w:rPr>
                  </m:ctrlPr>
                </m:sub>
              </m:sSub>
            </m:oMath>
            <w:r w:rsidR="00602A0B" w:rsidRPr="00EF05D2">
              <w:rPr>
                <w:color w:val="000000"/>
              </w:rPr>
              <w:t xml:space="preserve"> – доля молодежи, задействованной в мероприятиях по вовлечению в творческую деятельность,</w:t>
            </w:r>
          </w:p>
          <w:p w:rsidR="00602A0B" w:rsidRPr="00EF05D2" w:rsidRDefault="00EA5A99" w:rsidP="00D93E1F">
            <w:pPr>
              <w:jc w:val="center"/>
              <w:rPr>
                <w:color w:val="000000"/>
              </w:rP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твор</m:t>
                  </m:r>
                </m:sub>
              </m:sSub>
            </m:oMath>
            <w:r w:rsidR="00602A0B" w:rsidRPr="00EF05D2">
              <w:rPr>
                <w:color w:val="000000"/>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602A0B" w:rsidRPr="00EF05D2" w:rsidRDefault="00EA5A99" w:rsidP="00D93E1F">
            <w:pPr>
              <w:jc w:val="center"/>
              <w:rPr>
                <w:color w:val="000000"/>
                <w:lang w:eastAsia="en-US"/>
              </w:rPr>
            </w:pPr>
            <m:oMath>
              <m:sSub>
                <m:sSubPr>
                  <m:ctrlPr>
                    <w:rPr>
                      <w:rFonts w:ascii="Cambria Math" w:hAnsi="Cambria Math"/>
                      <w:i/>
                      <w:color w:val="000000"/>
                    </w:rPr>
                  </m:ctrlPr>
                </m:sSubPr>
                <m:e>
                  <m:r>
                    <w:rPr>
                      <w:rFonts w:ascii="Cambria Math" w:hAnsi="Cambria Math"/>
                      <w:color w:val="000000"/>
                    </w:rPr>
                    <m:t>Х</m:t>
                  </m:r>
                </m:e>
                <m:sub>
                  <m:r>
                    <w:rPr>
                      <w:rFonts w:ascii="Cambria Math" w:hAnsi="Cambria Math"/>
                      <w:color w:val="000000"/>
                    </w:rPr>
                    <m:t>общее</m:t>
                  </m:r>
                </m:sub>
              </m:sSub>
            </m:oMath>
            <w:r w:rsidR="00602A0B" w:rsidRPr="00EF05D2">
              <w:rPr>
                <w:color w:val="000000"/>
              </w:rPr>
              <w:t xml:space="preserve"> - численность молодежи в муниципальном образовании</w:t>
            </w:r>
          </w:p>
        </w:tc>
        <w:tc>
          <w:tcPr>
            <w:tcW w:w="1416" w:type="dxa"/>
            <w:tcBorders>
              <w:top w:val="single" w:sz="4" w:space="0" w:color="auto"/>
              <w:left w:val="single" w:sz="4" w:space="0" w:color="auto"/>
              <w:bottom w:val="single" w:sz="4" w:space="0" w:color="auto"/>
              <w:right w:val="single" w:sz="4" w:space="0" w:color="auto"/>
            </w:tcBorders>
            <w:vAlign w:val="center"/>
          </w:tcPr>
          <w:p w:rsidR="00602A0B" w:rsidRPr="00EF05D2" w:rsidRDefault="00602A0B" w:rsidP="00D93E1F">
            <w:pPr>
              <w:jc w:val="center"/>
              <w:rPr>
                <w:color w:val="000000"/>
                <w:lang w:eastAsia="en-US"/>
              </w:rPr>
            </w:pPr>
            <w:r w:rsidRPr="00EF05D2">
              <w:rPr>
                <w:color w:val="000000"/>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602A0B" w:rsidRPr="00EF05D2" w:rsidRDefault="00602A0B" w:rsidP="00D93E1F">
            <w:pPr>
              <w:jc w:val="center"/>
              <w:rPr>
                <w:color w:val="000000"/>
              </w:rPr>
            </w:pPr>
            <w:r w:rsidRPr="00EF05D2">
              <w:rPr>
                <w:color w:val="000000"/>
              </w:rPr>
              <w:t>Межведомственная статистика, аналитический отчет</w:t>
            </w:r>
          </w:p>
        </w:tc>
        <w:tc>
          <w:tcPr>
            <w:tcW w:w="3543" w:type="dxa"/>
            <w:tcBorders>
              <w:top w:val="single" w:sz="4" w:space="0" w:color="auto"/>
              <w:left w:val="single" w:sz="4" w:space="0" w:color="auto"/>
              <w:bottom w:val="single" w:sz="4" w:space="0" w:color="auto"/>
              <w:right w:val="single" w:sz="4" w:space="0" w:color="auto"/>
            </w:tcBorders>
            <w:vAlign w:val="center"/>
          </w:tcPr>
          <w:p w:rsidR="00602A0B" w:rsidRPr="00EF05D2" w:rsidRDefault="00602A0B" w:rsidP="00D93E1F">
            <w:pPr>
              <w:jc w:val="center"/>
              <w:rPr>
                <w:color w:val="000000"/>
              </w:rPr>
            </w:pPr>
            <w:r w:rsidRPr="00EF05D2">
              <w:rPr>
                <w:color w:val="000000"/>
              </w:rPr>
              <w:t>Структурное подразделение администрации муниципального образования Московской области, реализующее государственную молодежную политику</w:t>
            </w:r>
          </w:p>
        </w:tc>
        <w:tc>
          <w:tcPr>
            <w:tcW w:w="2268" w:type="dxa"/>
            <w:tcBorders>
              <w:top w:val="single" w:sz="4" w:space="0" w:color="auto"/>
              <w:left w:val="single" w:sz="4" w:space="0" w:color="auto"/>
              <w:bottom w:val="single" w:sz="4" w:space="0" w:color="auto"/>
              <w:right w:val="single" w:sz="4" w:space="0" w:color="auto"/>
            </w:tcBorders>
            <w:vAlign w:val="center"/>
          </w:tcPr>
          <w:p w:rsidR="00602A0B" w:rsidRPr="00EF05D2" w:rsidRDefault="00602A0B" w:rsidP="00D93E1F">
            <w:pPr>
              <w:jc w:val="center"/>
              <w:rPr>
                <w:color w:val="000000"/>
              </w:rPr>
            </w:pPr>
            <w:r w:rsidRPr="00EF05D2">
              <w:rPr>
                <w:color w:val="000000"/>
              </w:rPr>
              <w:t>По муниципальному образованию Московской области</w:t>
            </w:r>
          </w:p>
        </w:tc>
        <w:tc>
          <w:tcPr>
            <w:tcW w:w="2270" w:type="dxa"/>
            <w:tcBorders>
              <w:top w:val="single" w:sz="4" w:space="0" w:color="auto"/>
              <w:left w:val="single" w:sz="4" w:space="0" w:color="auto"/>
              <w:bottom w:val="single" w:sz="4" w:space="0" w:color="auto"/>
              <w:right w:val="single" w:sz="4" w:space="0" w:color="auto"/>
            </w:tcBorders>
            <w:vAlign w:val="center"/>
          </w:tcPr>
          <w:p w:rsidR="00602A0B" w:rsidRPr="00EF05D2" w:rsidRDefault="00602A0B" w:rsidP="00D93E1F">
            <w:pPr>
              <w:jc w:val="center"/>
              <w:rPr>
                <w:color w:val="000000"/>
              </w:rPr>
            </w:pPr>
            <w:r w:rsidRPr="00EF05D2">
              <w:rPr>
                <w:color w:val="000000"/>
              </w:rPr>
              <w:t>10.02 Годовой отчет;</w:t>
            </w:r>
          </w:p>
          <w:p w:rsidR="00602A0B" w:rsidRPr="00EF05D2" w:rsidRDefault="00602A0B" w:rsidP="00D93E1F">
            <w:pPr>
              <w:jc w:val="center"/>
              <w:rPr>
                <w:color w:val="000000"/>
              </w:rPr>
            </w:pPr>
            <w:r w:rsidRPr="00EF05D2">
              <w:rPr>
                <w:color w:val="000000"/>
              </w:rPr>
              <w:t xml:space="preserve">10.04 – </w:t>
            </w:r>
            <w:r w:rsidRPr="00EF05D2">
              <w:rPr>
                <w:color w:val="000000"/>
                <w:lang w:val="en-US"/>
              </w:rPr>
              <w:t>I</w:t>
            </w:r>
            <w:r w:rsidRPr="00EF05D2">
              <w:rPr>
                <w:color w:val="000000"/>
              </w:rPr>
              <w:t xml:space="preserve"> квартал;</w:t>
            </w:r>
          </w:p>
          <w:p w:rsidR="00602A0B" w:rsidRPr="00EF05D2" w:rsidRDefault="00602A0B" w:rsidP="00D93E1F">
            <w:pPr>
              <w:jc w:val="center"/>
              <w:rPr>
                <w:color w:val="000000"/>
              </w:rPr>
            </w:pPr>
            <w:r w:rsidRPr="00EF05D2">
              <w:rPr>
                <w:color w:val="000000"/>
              </w:rPr>
              <w:t xml:space="preserve">10.07 – </w:t>
            </w:r>
            <w:r w:rsidRPr="00EF05D2">
              <w:rPr>
                <w:color w:val="000000"/>
                <w:lang w:val="en-US"/>
              </w:rPr>
              <w:t>II</w:t>
            </w:r>
            <w:r w:rsidRPr="00EF05D2">
              <w:rPr>
                <w:color w:val="000000"/>
              </w:rPr>
              <w:t xml:space="preserve"> квартал;</w:t>
            </w:r>
          </w:p>
          <w:p w:rsidR="00602A0B" w:rsidRPr="00EF05D2" w:rsidRDefault="00602A0B" w:rsidP="00D93E1F">
            <w:pPr>
              <w:jc w:val="center"/>
              <w:rPr>
                <w:color w:val="000000"/>
              </w:rPr>
            </w:pPr>
            <w:r w:rsidRPr="00EF05D2">
              <w:rPr>
                <w:color w:val="000000"/>
              </w:rPr>
              <w:t xml:space="preserve">10.10 – </w:t>
            </w:r>
            <w:r w:rsidRPr="00EF05D2">
              <w:rPr>
                <w:color w:val="000000"/>
                <w:lang w:val="en-US"/>
              </w:rPr>
              <w:t>III</w:t>
            </w:r>
            <w:r w:rsidRPr="00EF05D2">
              <w:rPr>
                <w:color w:val="000000"/>
              </w:rPr>
              <w:t xml:space="preserve"> квартал;</w:t>
            </w:r>
          </w:p>
          <w:p w:rsidR="00602A0B" w:rsidRPr="00EF05D2" w:rsidRDefault="00602A0B" w:rsidP="00D93E1F">
            <w:pPr>
              <w:jc w:val="center"/>
              <w:rPr>
                <w:color w:val="000000"/>
              </w:rPr>
            </w:pPr>
            <w:r w:rsidRPr="00EF05D2">
              <w:rPr>
                <w:color w:val="000000"/>
              </w:rPr>
              <w:t xml:space="preserve">20.12 – </w:t>
            </w:r>
            <w:r w:rsidRPr="00EF05D2">
              <w:rPr>
                <w:color w:val="000000"/>
                <w:lang w:val="en-US"/>
              </w:rPr>
              <w:t>IV</w:t>
            </w:r>
            <w:r w:rsidRPr="00EF05D2">
              <w:rPr>
                <w:color w:val="000000"/>
              </w:rPr>
              <w:t xml:space="preserve"> квартал</w:t>
            </w:r>
          </w:p>
        </w:tc>
      </w:tr>
    </w:tbl>
    <w:p w:rsidR="00602A0B" w:rsidRDefault="00602A0B" w:rsidP="005330C8">
      <w:pPr>
        <w:pStyle w:val="ConsPlusNormal"/>
        <w:jc w:val="center"/>
        <w:rPr>
          <w:rFonts w:ascii="Times New Roman" w:hAnsi="Times New Roman" w:cs="Times New Roman"/>
          <w:sz w:val="24"/>
          <w:szCs w:val="24"/>
        </w:rPr>
      </w:pPr>
    </w:p>
    <w:p w:rsidR="00A266F3" w:rsidRPr="00EF05D2" w:rsidRDefault="00A266F3" w:rsidP="00A266F3">
      <w:pPr>
        <w:jc w:val="center"/>
        <w:rPr>
          <w:b/>
        </w:rPr>
      </w:pPr>
      <w:r>
        <w:rPr>
          <w:b/>
        </w:rPr>
        <w:t>5</w:t>
      </w:r>
      <w:r w:rsidRPr="00EF05D2">
        <w:rPr>
          <w:b/>
        </w:rPr>
        <w:t>.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A266F3" w:rsidRPr="00EF05D2" w:rsidRDefault="00A266F3" w:rsidP="00A266F3">
      <w:pPr>
        <w:ind w:firstLine="709"/>
        <w:jc w:val="both"/>
      </w:pPr>
      <w:r w:rsidRPr="00EF05D2">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A266F3" w:rsidRPr="00EF05D2" w:rsidRDefault="00A266F3" w:rsidP="00A266F3">
      <w:pPr>
        <w:ind w:firstLine="709"/>
        <w:jc w:val="both"/>
      </w:pPr>
      <w:r w:rsidRPr="00EF05D2">
        <w:t>Ответственный за выполнение мероприятий:</w:t>
      </w:r>
    </w:p>
    <w:p w:rsidR="00A266F3" w:rsidRPr="00EF05D2" w:rsidRDefault="00A266F3" w:rsidP="00A266F3">
      <w:pPr>
        <w:jc w:val="both"/>
      </w:pPr>
      <w:r w:rsidRPr="00EF05D2">
        <w:t>1) формирует прогноз расходов на реализацию мероприятия муниципальной программы (подпрограммы);</w:t>
      </w:r>
    </w:p>
    <w:p w:rsidR="00A266F3" w:rsidRPr="00EF05D2" w:rsidRDefault="00A266F3" w:rsidP="00A266F3">
      <w:pPr>
        <w:jc w:val="both"/>
      </w:pPr>
      <w:r w:rsidRPr="00EF05D2">
        <w:t>2) определяет исполнителей мероприятия Программы, в том числе путем проведения торгов, в форме конкурса или аукциона;</w:t>
      </w:r>
    </w:p>
    <w:p w:rsidR="00A266F3" w:rsidRPr="00EF05D2" w:rsidRDefault="00A266F3" w:rsidP="00A266F3">
      <w:pPr>
        <w:jc w:val="both"/>
      </w:pPr>
      <w:r w:rsidRPr="00EF05D2">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266F3" w:rsidRPr="00EF05D2" w:rsidRDefault="00A266F3" w:rsidP="00A266F3">
      <w:pPr>
        <w:ind w:firstLine="851"/>
        <w:jc w:val="both"/>
      </w:pPr>
      <w:r w:rsidRPr="00EF05D2">
        <w:t>Корректировка Программы, в том числе включение в нее новых мероприятий, осуществляется в соответствии с Порядком.</w:t>
      </w:r>
    </w:p>
    <w:p w:rsidR="00A266F3" w:rsidRPr="00EF05D2" w:rsidRDefault="00A266F3" w:rsidP="00A266F3">
      <w:pPr>
        <w:rPr>
          <w:b/>
        </w:rPr>
      </w:pPr>
    </w:p>
    <w:p w:rsidR="00602A0B" w:rsidRDefault="00602A0B" w:rsidP="005330C8">
      <w:pPr>
        <w:pStyle w:val="ConsPlusNormal"/>
        <w:jc w:val="center"/>
        <w:rPr>
          <w:rFonts w:ascii="Times New Roman" w:hAnsi="Times New Roman" w:cs="Times New Roman"/>
          <w:sz w:val="24"/>
          <w:szCs w:val="24"/>
        </w:rPr>
      </w:pPr>
    </w:p>
    <w:p w:rsidR="00A266F3" w:rsidRDefault="00A266F3" w:rsidP="00A266F3">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A266F3" w:rsidRDefault="00A266F3" w:rsidP="00A266F3">
      <w:pPr>
        <w:jc w:val="both"/>
        <w:rPr>
          <w:b/>
        </w:rPr>
      </w:pPr>
    </w:p>
    <w:p w:rsidR="00A266F3" w:rsidRPr="0077049D" w:rsidRDefault="00A266F3" w:rsidP="00A266F3">
      <w:pPr>
        <w:ind w:firstLine="851"/>
        <w:jc w:val="both"/>
      </w:pPr>
      <w:r w:rsidRPr="0077049D">
        <w:t>Муниципальный заказчик раз в квартал до 1</w:t>
      </w:r>
      <w:r>
        <w:t>0</w:t>
      </w:r>
      <w:r w:rsidRPr="0077049D">
        <w:t xml:space="preserve"> числа месяца, следующего за отчетным кварталом, направляет в финансовый орган оперативный отчет. </w:t>
      </w:r>
    </w:p>
    <w:p w:rsidR="00A266F3" w:rsidRPr="0077049D" w:rsidRDefault="00A266F3" w:rsidP="00A266F3">
      <w:pPr>
        <w:ind w:firstLine="851"/>
        <w:jc w:val="both"/>
      </w:pPr>
      <w:r w:rsidRPr="0077049D">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A266F3" w:rsidRPr="0077049D" w:rsidRDefault="00A266F3" w:rsidP="00A266F3">
      <w:pPr>
        <w:jc w:val="both"/>
      </w:pPr>
      <w:r w:rsidRPr="0077049D">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A266F3" w:rsidRPr="0077049D" w:rsidRDefault="00A266F3" w:rsidP="00A266F3">
      <w:pPr>
        <w:jc w:val="both"/>
      </w:pPr>
      <w:r w:rsidRPr="0077049D">
        <w:t>- анализ причин несвоевременного выполнения программных мероприятий;</w:t>
      </w:r>
    </w:p>
    <w:p w:rsidR="00602A0B" w:rsidRPr="00270C73" w:rsidRDefault="00A266F3" w:rsidP="00F92522">
      <w:pPr>
        <w:pStyle w:val="ConsPlusNormal"/>
        <w:jc w:val="both"/>
        <w:rPr>
          <w:rFonts w:ascii="Times New Roman" w:hAnsi="Times New Roman" w:cs="Times New Roman"/>
          <w:sz w:val="24"/>
          <w:szCs w:val="24"/>
        </w:rPr>
      </w:pPr>
      <w:r w:rsidRPr="00A266F3">
        <w:rPr>
          <w:rFonts w:ascii="Times New Roman" w:hAnsi="Times New Roman" w:cs="Times New Roman"/>
          <w:sz w:val="24"/>
          <w:szCs w:val="24"/>
        </w:rPr>
        <w:t>- по результатам, не достигшим запланированного уровня, приводятся причины невыполнения</w:t>
      </w:r>
    </w:p>
    <w:p w:rsidR="00602A0B" w:rsidRDefault="00602A0B"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270C73" w:rsidRDefault="00270C73" w:rsidP="005330C8">
      <w:pPr>
        <w:pStyle w:val="ConsPlusNormal"/>
        <w:jc w:val="center"/>
        <w:rPr>
          <w:rFonts w:ascii="Times New Roman" w:hAnsi="Times New Roman" w:cs="Times New Roman"/>
          <w:sz w:val="24"/>
          <w:szCs w:val="24"/>
        </w:rPr>
      </w:pPr>
    </w:p>
    <w:p w:rsidR="00A266F3" w:rsidRDefault="00A266F3" w:rsidP="00A266F3">
      <w:pPr>
        <w:autoSpaceDE w:val="0"/>
        <w:autoSpaceDN w:val="0"/>
        <w:adjustRightInd w:val="0"/>
        <w:spacing w:before="120" w:after="120"/>
        <w:jc w:val="center"/>
        <w:rPr>
          <w:b/>
          <w:bCs/>
        </w:rPr>
      </w:pPr>
      <w:r>
        <w:rPr>
          <w:b/>
          <w:bCs/>
        </w:rPr>
        <w:t>7. П</w:t>
      </w:r>
      <w:r w:rsidRPr="00EF05D2">
        <w:rPr>
          <w:b/>
          <w:bCs/>
        </w:rPr>
        <w:t>одпрограмм</w:t>
      </w:r>
      <w:r>
        <w:rPr>
          <w:b/>
          <w:bCs/>
        </w:rPr>
        <w:t xml:space="preserve">а </w:t>
      </w:r>
      <w:r w:rsidRPr="00EF05D2">
        <w:rPr>
          <w:b/>
          <w:bCs/>
        </w:rPr>
        <w:t xml:space="preserve"> </w:t>
      </w:r>
      <w:r>
        <w:rPr>
          <w:b/>
          <w:bCs/>
          <w:lang w:val="en-US"/>
        </w:rPr>
        <w:t>I</w:t>
      </w:r>
      <w:r w:rsidRPr="00A266F3">
        <w:rPr>
          <w:b/>
          <w:bCs/>
        </w:rPr>
        <w:t xml:space="preserve">. </w:t>
      </w:r>
      <w:r w:rsidRPr="00EF05D2">
        <w:rPr>
          <w:b/>
          <w:bC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A266F3" w:rsidRDefault="00A266F3" w:rsidP="00F92522">
      <w:pPr>
        <w:autoSpaceDE w:val="0"/>
        <w:autoSpaceDN w:val="0"/>
        <w:adjustRightInd w:val="0"/>
        <w:spacing w:before="120" w:after="120"/>
        <w:jc w:val="center"/>
        <w:rPr>
          <w:bCs/>
        </w:rPr>
      </w:pPr>
      <w:r w:rsidRPr="00A266F3">
        <w:rPr>
          <w:bCs/>
        </w:rPr>
        <w:t>7.1. Паспорт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345"/>
        <w:gridCol w:w="1165"/>
        <w:gridCol w:w="972"/>
        <w:gridCol w:w="1115"/>
        <w:gridCol w:w="1250"/>
        <w:gridCol w:w="1527"/>
        <w:gridCol w:w="1250"/>
      </w:tblGrid>
      <w:tr w:rsidR="00270C73" w:rsidRPr="00EF05D2" w:rsidTr="00D93E1F">
        <w:trPr>
          <w:trHeight w:val="554"/>
        </w:trPr>
        <w:tc>
          <w:tcPr>
            <w:tcW w:w="2897" w:type="dxa"/>
            <w:tcBorders>
              <w:bottom w:val="single" w:sz="4" w:space="0" w:color="auto"/>
            </w:tcBorders>
          </w:tcPr>
          <w:p w:rsidR="00270C73" w:rsidRPr="00EF05D2" w:rsidRDefault="00270C73"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tcPr>
          <w:p w:rsidR="00270C73" w:rsidRPr="00EF05D2" w:rsidRDefault="00270C73" w:rsidP="00D93E1F">
            <w:pPr>
              <w:pStyle w:val="ConsPlusCell"/>
              <w:rPr>
                <w:color w:val="000000"/>
              </w:rPr>
            </w:pPr>
            <w:r w:rsidRPr="00EF05D2">
              <w:rPr>
                <w:color w:val="000000"/>
              </w:rPr>
              <w:t>Отдел по культуре, делам молодёжи, спорту и туризму администрации городского округа Лотошино</w:t>
            </w:r>
          </w:p>
        </w:tc>
      </w:tr>
      <w:tr w:rsidR="00270C73" w:rsidRPr="00EF05D2" w:rsidTr="00D93E1F">
        <w:trPr>
          <w:trHeight w:val="374"/>
        </w:trPr>
        <w:tc>
          <w:tcPr>
            <w:tcW w:w="2897" w:type="dxa"/>
            <w:vMerge w:val="restart"/>
          </w:tcPr>
          <w:p w:rsidR="00270C73" w:rsidRPr="00EF05D2" w:rsidRDefault="00270C73"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270C73" w:rsidRPr="00EF05D2" w:rsidRDefault="00270C73"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Главный распорядитель бюджетных средств</w:t>
            </w:r>
          </w:p>
        </w:tc>
        <w:tc>
          <w:tcPr>
            <w:tcW w:w="2345" w:type="dxa"/>
            <w:vMerge w:val="restart"/>
          </w:tcPr>
          <w:p w:rsidR="00270C73" w:rsidRPr="00EF05D2" w:rsidRDefault="00270C73"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Источник финансирования</w:t>
            </w:r>
          </w:p>
        </w:tc>
        <w:tc>
          <w:tcPr>
            <w:tcW w:w="7279" w:type="dxa"/>
            <w:gridSpan w:val="6"/>
          </w:tcPr>
          <w:p w:rsidR="00270C73" w:rsidRPr="00EF05D2" w:rsidRDefault="00270C73"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Расходы (тыс. рублей)</w:t>
            </w:r>
          </w:p>
        </w:tc>
      </w:tr>
      <w:tr w:rsidR="00270C73" w:rsidRPr="00EF05D2" w:rsidTr="00D93E1F">
        <w:trPr>
          <w:trHeight w:val="144"/>
        </w:trPr>
        <w:tc>
          <w:tcPr>
            <w:tcW w:w="2897" w:type="dxa"/>
            <w:vMerge/>
          </w:tcPr>
          <w:p w:rsidR="00270C73" w:rsidRPr="00EF05D2" w:rsidRDefault="00270C73" w:rsidP="00D93E1F"/>
        </w:tc>
        <w:tc>
          <w:tcPr>
            <w:tcW w:w="1843" w:type="dxa"/>
            <w:vMerge/>
          </w:tcPr>
          <w:p w:rsidR="00270C73" w:rsidRPr="00EF05D2" w:rsidRDefault="00270C73" w:rsidP="00D93E1F"/>
        </w:tc>
        <w:tc>
          <w:tcPr>
            <w:tcW w:w="2345" w:type="dxa"/>
            <w:vMerge/>
          </w:tcPr>
          <w:p w:rsidR="00270C73" w:rsidRPr="00EF05D2" w:rsidRDefault="00270C73" w:rsidP="00D93E1F"/>
        </w:tc>
        <w:tc>
          <w:tcPr>
            <w:tcW w:w="1165" w:type="dxa"/>
          </w:tcPr>
          <w:p w:rsidR="00270C73" w:rsidRPr="00EF05D2" w:rsidRDefault="00270C73"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w:t>
            </w:r>
          </w:p>
        </w:tc>
        <w:tc>
          <w:tcPr>
            <w:tcW w:w="972" w:type="dxa"/>
          </w:tcPr>
          <w:p w:rsidR="00270C73" w:rsidRPr="00EF05D2" w:rsidRDefault="00270C73"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2021</w:t>
            </w:r>
          </w:p>
        </w:tc>
        <w:tc>
          <w:tcPr>
            <w:tcW w:w="1115" w:type="dxa"/>
          </w:tcPr>
          <w:p w:rsidR="00270C73" w:rsidRPr="00EF05D2" w:rsidRDefault="00270C73"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2022</w:t>
            </w:r>
          </w:p>
        </w:tc>
        <w:tc>
          <w:tcPr>
            <w:tcW w:w="1250" w:type="dxa"/>
          </w:tcPr>
          <w:p w:rsidR="00270C73" w:rsidRPr="00EF05D2" w:rsidRDefault="00270C73"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2023</w:t>
            </w:r>
          </w:p>
        </w:tc>
        <w:tc>
          <w:tcPr>
            <w:tcW w:w="1527" w:type="dxa"/>
          </w:tcPr>
          <w:p w:rsidR="00270C73" w:rsidRPr="00EF05D2" w:rsidRDefault="00270C73"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2024</w:t>
            </w:r>
          </w:p>
        </w:tc>
        <w:tc>
          <w:tcPr>
            <w:tcW w:w="1250" w:type="dxa"/>
          </w:tcPr>
          <w:p w:rsidR="00270C73" w:rsidRPr="00EF05D2" w:rsidRDefault="00270C73"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Итого</w:t>
            </w:r>
          </w:p>
        </w:tc>
      </w:tr>
      <w:tr w:rsidR="00270C73" w:rsidRPr="00EF05D2" w:rsidTr="00D93E1F">
        <w:trPr>
          <w:trHeight w:val="144"/>
        </w:trPr>
        <w:tc>
          <w:tcPr>
            <w:tcW w:w="2897" w:type="dxa"/>
            <w:vMerge/>
          </w:tcPr>
          <w:p w:rsidR="00270C73" w:rsidRPr="00EF05D2" w:rsidRDefault="00270C73" w:rsidP="00270C73">
            <w:pPr>
              <w:pStyle w:val="ConsPlusNormal"/>
              <w:rPr>
                <w:rFonts w:ascii="Times New Roman" w:hAnsi="Times New Roman" w:cs="Times New Roman"/>
                <w:sz w:val="24"/>
                <w:szCs w:val="24"/>
              </w:rPr>
            </w:pPr>
          </w:p>
        </w:tc>
        <w:tc>
          <w:tcPr>
            <w:tcW w:w="1843" w:type="dxa"/>
            <w:vMerge w:val="restart"/>
          </w:tcPr>
          <w:p w:rsidR="00270C73" w:rsidRPr="00EF05D2" w:rsidRDefault="00270C73" w:rsidP="00270C73">
            <w:pPr>
              <w:pStyle w:val="ConsPlusNormal"/>
              <w:rPr>
                <w:rFonts w:ascii="Times New Roman" w:hAnsi="Times New Roman" w:cs="Times New Roman"/>
                <w:sz w:val="24"/>
                <w:szCs w:val="24"/>
              </w:rPr>
            </w:pPr>
            <w:r w:rsidRPr="00EF05D2">
              <w:rPr>
                <w:rFonts w:ascii="Times New Roman" w:hAnsi="Times New Roman" w:cs="Times New Roman"/>
                <w:sz w:val="24"/>
                <w:szCs w:val="24"/>
              </w:rPr>
              <w:t>Администрация городского округа Лотошино</w:t>
            </w:r>
          </w:p>
        </w:tc>
        <w:tc>
          <w:tcPr>
            <w:tcW w:w="2345" w:type="dxa"/>
          </w:tcPr>
          <w:p w:rsidR="00270C73" w:rsidRPr="00EF05D2" w:rsidRDefault="00270C73" w:rsidP="00270C73">
            <w:pPr>
              <w:pStyle w:val="ConsPlusNormal"/>
              <w:rPr>
                <w:rFonts w:ascii="Times New Roman" w:hAnsi="Times New Roman" w:cs="Times New Roman"/>
                <w:sz w:val="24"/>
                <w:szCs w:val="24"/>
              </w:rPr>
            </w:pPr>
            <w:r w:rsidRPr="00EF05D2">
              <w:rPr>
                <w:rFonts w:ascii="Times New Roman" w:hAnsi="Times New Roman" w:cs="Times New Roman"/>
                <w:sz w:val="24"/>
                <w:szCs w:val="24"/>
              </w:rPr>
              <w:t>Всего:</w:t>
            </w:r>
          </w:p>
          <w:p w:rsidR="00270C73" w:rsidRPr="00EF05D2" w:rsidRDefault="00270C73" w:rsidP="00270C73">
            <w:pPr>
              <w:pStyle w:val="ConsPlusNormal"/>
              <w:rPr>
                <w:rFonts w:ascii="Times New Roman" w:hAnsi="Times New Roman" w:cs="Times New Roman"/>
                <w:sz w:val="24"/>
                <w:szCs w:val="24"/>
              </w:rPr>
            </w:pPr>
            <w:r w:rsidRPr="00EF05D2">
              <w:rPr>
                <w:rFonts w:ascii="Times New Roman" w:hAnsi="Times New Roman" w:cs="Times New Roman"/>
                <w:sz w:val="24"/>
                <w:szCs w:val="24"/>
              </w:rPr>
              <w:t>в том числе:</w:t>
            </w:r>
          </w:p>
        </w:tc>
        <w:tc>
          <w:tcPr>
            <w:tcW w:w="1165" w:type="dxa"/>
          </w:tcPr>
          <w:p w:rsidR="00270C73" w:rsidRPr="00EF05D2" w:rsidRDefault="00270C73" w:rsidP="00270C73">
            <w:pPr>
              <w:jc w:val="center"/>
              <w:rPr>
                <w:color w:val="000000"/>
              </w:rPr>
            </w:pPr>
            <w:r>
              <w:rPr>
                <w:color w:val="000000"/>
              </w:rPr>
              <w:t>1620,0</w:t>
            </w:r>
          </w:p>
        </w:tc>
        <w:tc>
          <w:tcPr>
            <w:tcW w:w="972" w:type="dxa"/>
            <w:vAlign w:val="center"/>
          </w:tcPr>
          <w:p w:rsidR="00270C73" w:rsidRDefault="00270C73" w:rsidP="00270C73">
            <w:pPr>
              <w:jc w:val="center"/>
            </w:pPr>
            <w:r>
              <w:rPr>
                <w:rStyle w:val="subp-group"/>
              </w:rPr>
              <w:t>1 726,40</w:t>
            </w:r>
          </w:p>
        </w:tc>
        <w:tc>
          <w:tcPr>
            <w:tcW w:w="1115" w:type="dxa"/>
            <w:vAlign w:val="center"/>
          </w:tcPr>
          <w:p w:rsidR="00270C73" w:rsidRDefault="00270C73" w:rsidP="00270C73">
            <w:pPr>
              <w:jc w:val="center"/>
            </w:pPr>
            <w:r>
              <w:rPr>
                <w:rStyle w:val="subp-group"/>
              </w:rPr>
              <w:t>545,00</w:t>
            </w:r>
          </w:p>
        </w:tc>
        <w:tc>
          <w:tcPr>
            <w:tcW w:w="1250" w:type="dxa"/>
            <w:vAlign w:val="center"/>
          </w:tcPr>
          <w:p w:rsidR="00270C73" w:rsidRDefault="00270C73" w:rsidP="00270C73">
            <w:pPr>
              <w:jc w:val="center"/>
            </w:pPr>
            <w:r>
              <w:rPr>
                <w:rStyle w:val="subp-group"/>
              </w:rPr>
              <w:t>555,00</w:t>
            </w:r>
          </w:p>
        </w:tc>
        <w:tc>
          <w:tcPr>
            <w:tcW w:w="1527" w:type="dxa"/>
            <w:vAlign w:val="center"/>
          </w:tcPr>
          <w:p w:rsidR="00270C73" w:rsidRDefault="00270C73" w:rsidP="00270C73">
            <w:pPr>
              <w:jc w:val="center"/>
            </w:pPr>
            <w:r>
              <w:rPr>
                <w:rStyle w:val="subp-group"/>
              </w:rPr>
              <w:t>555,00</w:t>
            </w:r>
          </w:p>
        </w:tc>
        <w:tc>
          <w:tcPr>
            <w:tcW w:w="1250" w:type="dxa"/>
          </w:tcPr>
          <w:p w:rsidR="00270C73" w:rsidRPr="00EF05D2" w:rsidRDefault="00270C73" w:rsidP="00270C73">
            <w:pPr>
              <w:jc w:val="center"/>
              <w:rPr>
                <w:b/>
              </w:rPr>
            </w:pPr>
            <w:r>
              <w:rPr>
                <w:b/>
              </w:rPr>
              <w:t>5001,4</w:t>
            </w:r>
          </w:p>
        </w:tc>
      </w:tr>
      <w:tr w:rsidR="00270C73" w:rsidRPr="00EF05D2" w:rsidTr="00D93E1F">
        <w:trPr>
          <w:trHeight w:val="144"/>
        </w:trPr>
        <w:tc>
          <w:tcPr>
            <w:tcW w:w="2897" w:type="dxa"/>
            <w:vMerge/>
          </w:tcPr>
          <w:p w:rsidR="00270C73" w:rsidRPr="00EF05D2" w:rsidRDefault="00270C73" w:rsidP="00D93E1F">
            <w:pPr>
              <w:pStyle w:val="ConsPlusNormal"/>
              <w:rPr>
                <w:rFonts w:ascii="Times New Roman" w:hAnsi="Times New Roman" w:cs="Times New Roman"/>
                <w:sz w:val="24"/>
                <w:szCs w:val="24"/>
              </w:rPr>
            </w:pPr>
          </w:p>
        </w:tc>
        <w:tc>
          <w:tcPr>
            <w:tcW w:w="1843" w:type="dxa"/>
            <w:vMerge/>
          </w:tcPr>
          <w:p w:rsidR="00270C73" w:rsidRPr="00EF05D2" w:rsidRDefault="00270C73" w:rsidP="00D93E1F">
            <w:pPr>
              <w:pStyle w:val="ConsPlusNormal"/>
              <w:rPr>
                <w:rFonts w:ascii="Times New Roman" w:hAnsi="Times New Roman" w:cs="Times New Roman"/>
                <w:sz w:val="24"/>
                <w:szCs w:val="24"/>
              </w:rPr>
            </w:pPr>
          </w:p>
        </w:tc>
        <w:tc>
          <w:tcPr>
            <w:tcW w:w="2345" w:type="dxa"/>
          </w:tcPr>
          <w:p w:rsidR="00270C73" w:rsidRPr="00EF05D2" w:rsidRDefault="00270C73" w:rsidP="00D93E1F">
            <w:pPr>
              <w:rPr>
                <w:color w:val="000000"/>
              </w:rPr>
            </w:pPr>
            <w:r w:rsidRPr="00EF05D2">
              <w:rPr>
                <w:color w:val="000000"/>
              </w:rPr>
              <w:t>Средства бюджета Московской области</w:t>
            </w:r>
          </w:p>
        </w:tc>
        <w:tc>
          <w:tcPr>
            <w:tcW w:w="1165" w:type="dxa"/>
          </w:tcPr>
          <w:p w:rsidR="00270C73" w:rsidRPr="00EF05D2" w:rsidRDefault="00270C73" w:rsidP="00D93E1F">
            <w:pPr>
              <w:jc w:val="center"/>
            </w:pPr>
            <w:r w:rsidRPr="00EF05D2">
              <w:t>0,0</w:t>
            </w:r>
          </w:p>
        </w:tc>
        <w:tc>
          <w:tcPr>
            <w:tcW w:w="972" w:type="dxa"/>
          </w:tcPr>
          <w:p w:rsidR="00270C73" w:rsidRPr="00EF05D2" w:rsidRDefault="00270C73" w:rsidP="00D93E1F">
            <w:pPr>
              <w:jc w:val="center"/>
            </w:pPr>
            <w:r w:rsidRPr="00EF05D2">
              <w:t>0,0</w:t>
            </w:r>
          </w:p>
        </w:tc>
        <w:tc>
          <w:tcPr>
            <w:tcW w:w="1115" w:type="dxa"/>
          </w:tcPr>
          <w:p w:rsidR="00270C73" w:rsidRPr="00EF05D2" w:rsidRDefault="00270C73" w:rsidP="00D93E1F">
            <w:pPr>
              <w:jc w:val="center"/>
            </w:pPr>
            <w:r w:rsidRPr="00EF05D2">
              <w:t>0,0</w:t>
            </w:r>
          </w:p>
        </w:tc>
        <w:tc>
          <w:tcPr>
            <w:tcW w:w="1250" w:type="dxa"/>
          </w:tcPr>
          <w:p w:rsidR="00270C73" w:rsidRPr="00EF05D2" w:rsidRDefault="00270C73" w:rsidP="00D93E1F">
            <w:pPr>
              <w:jc w:val="center"/>
            </w:pPr>
            <w:r w:rsidRPr="00EF05D2">
              <w:t>0,0</w:t>
            </w:r>
          </w:p>
        </w:tc>
        <w:tc>
          <w:tcPr>
            <w:tcW w:w="1527" w:type="dxa"/>
          </w:tcPr>
          <w:p w:rsidR="00270C73" w:rsidRPr="00EF05D2" w:rsidRDefault="00270C73" w:rsidP="00D93E1F">
            <w:pPr>
              <w:jc w:val="center"/>
            </w:pPr>
            <w:r w:rsidRPr="00EF05D2">
              <w:t>0,0</w:t>
            </w:r>
          </w:p>
        </w:tc>
        <w:tc>
          <w:tcPr>
            <w:tcW w:w="1250" w:type="dxa"/>
          </w:tcPr>
          <w:p w:rsidR="00270C73" w:rsidRPr="00270C73" w:rsidRDefault="00270C73" w:rsidP="00D93E1F">
            <w:pPr>
              <w:jc w:val="center"/>
              <w:rPr>
                <w:b/>
              </w:rPr>
            </w:pPr>
            <w:r w:rsidRPr="00270C73">
              <w:rPr>
                <w:b/>
              </w:rPr>
              <w:t>0,0</w:t>
            </w:r>
          </w:p>
        </w:tc>
      </w:tr>
      <w:tr w:rsidR="00270C73" w:rsidRPr="00EF05D2" w:rsidTr="00D93E1F">
        <w:trPr>
          <w:trHeight w:val="841"/>
        </w:trPr>
        <w:tc>
          <w:tcPr>
            <w:tcW w:w="2897" w:type="dxa"/>
            <w:vMerge/>
          </w:tcPr>
          <w:p w:rsidR="00270C73" w:rsidRPr="00EF05D2" w:rsidRDefault="00270C73" w:rsidP="00270C73"/>
        </w:tc>
        <w:tc>
          <w:tcPr>
            <w:tcW w:w="1843" w:type="dxa"/>
            <w:vMerge/>
          </w:tcPr>
          <w:p w:rsidR="00270C73" w:rsidRPr="00EF05D2" w:rsidRDefault="00270C73" w:rsidP="00270C73"/>
        </w:tc>
        <w:tc>
          <w:tcPr>
            <w:tcW w:w="2345" w:type="dxa"/>
          </w:tcPr>
          <w:p w:rsidR="00270C73" w:rsidRPr="00EF05D2" w:rsidRDefault="00270C73" w:rsidP="00270C73">
            <w:pPr>
              <w:rPr>
                <w:color w:val="000000"/>
              </w:rPr>
            </w:pPr>
            <w:r w:rsidRPr="00EF05D2">
              <w:rPr>
                <w:color w:val="000000"/>
              </w:rPr>
              <w:t>Средства муниципального бюджета</w:t>
            </w:r>
          </w:p>
        </w:tc>
        <w:tc>
          <w:tcPr>
            <w:tcW w:w="1165" w:type="dxa"/>
            <w:vAlign w:val="center"/>
          </w:tcPr>
          <w:p w:rsidR="00270C73" w:rsidRDefault="00270C73" w:rsidP="00270C73">
            <w:pPr>
              <w:jc w:val="center"/>
            </w:pPr>
            <w:r>
              <w:rPr>
                <w:rStyle w:val="readonly"/>
              </w:rPr>
              <w:t>1 100,00</w:t>
            </w:r>
          </w:p>
        </w:tc>
        <w:tc>
          <w:tcPr>
            <w:tcW w:w="972" w:type="dxa"/>
            <w:vAlign w:val="center"/>
          </w:tcPr>
          <w:p w:rsidR="00270C73" w:rsidRDefault="00270C73" w:rsidP="00270C73">
            <w:pPr>
              <w:jc w:val="center"/>
            </w:pPr>
            <w:r>
              <w:rPr>
                <w:rStyle w:val="readonly"/>
              </w:rPr>
              <w:t>1 201,40</w:t>
            </w:r>
          </w:p>
        </w:tc>
        <w:tc>
          <w:tcPr>
            <w:tcW w:w="1115" w:type="dxa"/>
            <w:vAlign w:val="center"/>
          </w:tcPr>
          <w:p w:rsidR="00270C73" w:rsidRDefault="00270C73" w:rsidP="00270C73">
            <w:pPr>
              <w:jc w:val="center"/>
            </w:pPr>
            <w:r>
              <w:rPr>
                <w:rStyle w:val="readonly"/>
              </w:rPr>
              <w:t>0,00</w:t>
            </w:r>
          </w:p>
        </w:tc>
        <w:tc>
          <w:tcPr>
            <w:tcW w:w="1250" w:type="dxa"/>
            <w:vAlign w:val="center"/>
          </w:tcPr>
          <w:p w:rsidR="00270C73" w:rsidRDefault="00270C73" w:rsidP="00270C73">
            <w:pPr>
              <w:jc w:val="center"/>
            </w:pPr>
            <w:r>
              <w:rPr>
                <w:rStyle w:val="readonly"/>
              </w:rPr>
              <w:t>0,00</w:t>
            </w:r>
          </w:p>
        </w:tc>
        <w:tc>
          <w:tcPr>
            <w:tcW w:w="1527" w:type="dxa"/>
            <w:vAlign w:val="center"/>
          </w:tcPr>
          <w:p w:rsidR="00270C73" w:rsidRDefault="00270C73" w:rsidP="00270C73">
            <w:pPr>
              <w:jc w:val="center"/>
            </w:pPr>
            <w:r>
              <w:rPr>
                <w:rStyle w:val="readonly"/>
              </w:rPr>
              <w:t>0,00</w:t>
            </w:r>
          </w:p>
        </w:tc>
        <w:tc>
          <w:tcPr>
            <w:tcW w:w="1250" w:type="dxa"/>
          </w:tcPr>
          <w:p w:rsidR="00270C73" w:rsidRPr="00EF05D2" w:rsidRDefault="00270C73" w:rsidP="00270C73">
            <w:pPr>
              <w:jc w:val="center"/>
            </w:pPr>
            <w:r>
              <w:rPr>
                <w:b/>
              </w:rPr>
              <w:t>2301,4</w:t>
            </w:r>
          </w:p>
        </w:tc>
      </w:tr>
      <w:tr w:rsidR="00270C73" w:rsidRPr="00EF05D2" w:rsidTr="00D93E1F">
        <w:trPr>
          <w:trHeight w:val="144"/>
        </w:trPr>
        <w:tc>
          <w:tcPr>
            <w:tcW w:w="2897" w:type="dxa"/>
            <w:vMerge/>
            <w:tcBorders>
              <w:bottom w:val="single" w:sz="4" w:space="0" w:color="auto"/>
            </w:tcBorders>
          </w:tcPr>
          <w:p w:rsidR="00270C73" w:rsidRPr="00EF05D2" w:rsidRDefault="00270C73" w:rsidP="00270C73"/>
        </w:tc>
        <w:tc>
          <w:tcPr>
            <w:tcW w:w="1843" w:type="dxa"/>
            <w:vMerge/>
            <w:tcBorders>
              <w:bottom w:val="single" w:sz="4" w:space="0" w:color="auto"/>
            </w:tcBorders>
          </w:tcPr>
          <w:p w:rsidR="00270C73" w:rsidRPr="00EF05D2" w:rsidRDefault="00270C73" w:rsidP="00270C73"/>
        </w:tc>
        <w:tc>
          <w:tcPr>
            <w:tcW w:w="2345" w:type="dxa"/>
            <w:tcBorders>
              <w:bottom w:val="single" w:sz="4" w:space="0" w:color="auto"/>
            </w:tcBorders>
          </w:tcPr>
          <w:p w:rsidR="00270C73" w:rsidRPr="00EF05D2" w:rsidRDefault="00270C73" w:rsidP="00270C73">
            <w:pPr>
              <w:rPr>
                <w:color w:val="000000"/>
              </w:rPr>
            </w:pPr>
            <w:r w:rsidRPr="00EF05D2">
              <w:rPr>
                <w:color w:val="000000"/>
              </w:rPr>
              <w:t>Внебюджетные источники</w:t>
            </w:r>
          </w:p>
        </w:tc>
        <w:tc>
          <w:tcPr>
            <w:tcW w:w="1165" w:type="dxa"/>
            <w:tcBorders>
              <w:bottom w:val="single" w:sz="4" w:space="0" w:color="auto"/>
            </w:tcBorders>
            <w:vAlign w:val="center"/>
          </w:tcPr>
          <w:p w:rsidR="00270C73" w:rsidRDefault="00270C73" w:rsidP="00270C73">
            <w:pPr>
              <w:jc w:val="center"/>
            </w:pPr>
            <w:r>
              <w:rPr>
                <w:rStyle w:val="readonly"/>
              </w:rPr>
              <w:t>520,00</w:t>
            </w:r>
          </w:p>
        </w:tc>
        <w:tc>
          <w:tcPr>
            <w:tcW w:w="972" w:type="dxa"/>
            <w:tcBorders>
              <w:bottom w:val="single" w:sz="4" w:space="0" w:color="auto"/>
            </w:tcBorders>
            <w:vAlign w:val="center"/>
          </w:tcPr>
          <w:p w:rsidR="00270C73" w:rsidRDefault="00270C73" w:rsidP="00270C73">
            <w:pPr>
              <w:jc w:val="center"/>
            </w:pPr>
            <w:r>
              <w:rPr>
                <w:rStyle w:val="readonly"/>
              </w:rPr>
              <w:t>525,00</w:t>
            </w:r>
          </w:p>
        </w:tc>
        <w:tc>
          <w:tcPr>
            <w:tcW w:w="1115" w:type="dxa"/>
            <w:tcBorders>
              <w:bottom w:val="single" w:sz="4" w:space="0" w:color="auto"/>
            </w:tcBorders>
            <w:vAlign w:val="center"/>
          </w:tcPr>
          <w:p w:rsidR="00270C73" w:rsidRDefault="00270C73" w:rsidP="00270C73">
            <w:pPr>
              <w:jc w:val="center"/>
            </w:pPr>
            <w:r>
              <w:rPr>
                <w:rStyle w:val="readonly"/>
              </w:rPr>
              <w:t>545,00</w:t>
            </w:r>
          </w:p>
        </w:tc>
        <w:tc>
          <w:tcPr>
            <w:tcW w:w="1250" w:type="dxa"/>
            <w:tcBorders>
              <w:bottom w:val="single" w:sz="4" w:space="0" w:color="auto"/>
            </w:tcBorders>
            <w:vAlign w:val="center"/>
          </w:tcPr>
          <w:p w:rsidR="00270C73" w:rsidRDefault="00270C73" w:rsidP="00270C73">
            <w:pPr>
              <w:jc w:val="center"/>
            </w:pPr>
            <w:r>
              <w:rPr>
                <w:rStyle w:val="readonly"/>
              </w:rPr>
              <w:t>555,00</w:t>
            </w:r>
          </w:p>
        </w:tc>
        <w:tc>
          <w:tcPr>
            <w:tcW w:w="1527" w:type="dxa"/>
            <w:tcBorders>
              <w:bottom w:val="single" w:sz="4" w:space="0" w:color="auto"/>
            </w:tcBorders>
            <w:vAlign w:val="center"/>
          </w:tcPr>
          <w:p w:rsidR="00270C73" w:rsidRDefault="00270C73" w:rsidP="00270C73">
            <w:pPr>
              <w:jc w:val="center"/>
            </w:pPr>
            <w:r>
              <w:rPr>
                <w:rStyle w:val="readonly"/>
              </w:rPr>
              <w:t>555,00</w:t>
            </w:r>
          </w:p>
        </w:tc>
        <w:tc>
          <w:tcPr>
            <w:tcW w:w="1250" w:type="dxa"/>
            <w:tcBorders>
              <w:bottom w:val="single" w:sz="4" w:space="0" w:color="auto"/>
            </w:tcBorders>
          </w:tcPr>
          <w:p w:rsidR="00270C73" w:rsidRPr="00270C73" w:rsidRDefault="00270C73" w:rsidP="00270C73">
            <w:pPr>
              <w:jc w:val="center"/>
              <w:rPr>
                <w:b/>
              </w:rPr>
            </w:pPr>
            <w:r w:rsidRPr="00270C73">
              <w:rPr>
                <w:b/>
              </w:rPr>
              <w:t>2700,0</w:t>
            </w:r>
          </w:p>
        </w:tc>
      </w:tr>
    </w:tbl>
    <w:p w:rsidR="00270C73" w:rsidRDefault="00270C73" w:rsidP="00F92522">
      <w:pPr>
        <w:autoSpaceDE w:val="0"/>
        <w:autoSpaceDN w:val="0"/>
        <w:adjustRightInd w:val="0"/>
        <w:spacing w:before="120" w:after="120"/>
        <w:jc w:val="center"/>
        <w:rPr>
          <w:bCs/>
        </w:rPr>
      </w:pPr>
    </w:p>
    <w:p w:rsidR="008F4656" w:rsidRPr="008F4656" w:rsidRDefault="008F4656" w:rsidP="008F4656">
      <w:pPr>
        <w:jc w:val="center"/>
      </w:pPr>
      <w:r w:rsidRPr="008F4656">
        <w:t>7.2. Характеристика проблемы в сфере системы информирования населения о деятельности органов местного самоуправления с учетом реализации муниципальной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8F4656" w:rsidRPr="008F4656" w:rsidRDefault="008F4656" w:rsidP="008F4656">
      <w:pPr>
        <w:shd w:val="clear" w:color="auto" w:fill="FFFFFF"/>
        <w:ind w:firstLine="567"/>
        <w:textAlignment w:val="baseline"/>
        <w:rPr>
          <w:color w:val="2D2D2D"/>
          <w:spacing w:val="2"/>
        </w:rPr>
      </w:pPr>
      <w:r w:rsidRPr="00100F39">
        <w:rPr>
          <w:rFonts w:ascii="Arial" w:hAnsi="Arial" w:cs="Arial"/>
          <w:color w:val="2D2D2D"/>
          <w:spacing w:val="2"/>
          <w:sz w:val="26"/>
          <w:szCs w:val="26"/>
        </w:rPr>
        <w:lastRenderedPageBreak/>
        <w:br/>
      </w:r>
      <w:r>
        <w:rPr>
          <w:color w:val="2D2D2D"/>
          <w:spacing w:val="2"/>
          <w:sz w:val="32"/>
          <w:szCs w:val="32"/>
        </w:rPr>
        <w:t xml:space="preserve">       </w:t>
      </w:r>
      <w:r w:rsidRPr="008F4656">
        <w:rPr>
          <w:color w:val="2D2D2D"/>
          <w:spacing w:val="2"/>
        </w:rPr>
        <w:t xml:space="preserve">Наиболее значимыми и очевидными проблемами на сегодняшний день является недостаточная информированность населения городского округа Лотошино о деятельности органов местного самоуправления как в области печатных и электронных СМИ, так и </w:t>
      </w:r>
      <w:r>
        <w:rPr>
          <w:color w:val="2D2D2D"/>
          <w:spacing w:val="2"/>
        </w:rPr>
        <w:t>п</w:t>
      </w:r>
      <w:r w:rsidRPr="008F4656">
        <w:rPr>
          <w:color w:val="2D2D2D"/>
          <w:spacing w:val="2"/>
        </w:rPr>
        <w:t>осредством наружной рекламы.</w:t>
      </w:r>
    </w:p>
    <w:p w:rsidR="008F4656" w:rsidRPr="008F4656" w:rsidRDefault="008F4656" w:rsidP="008F4656">
      <w:pPr>
        <w:shd w:val="clear" w:color="auto" w:fill="FFFFFF"/>
        <w:ind w:firstLine="567"/>
        <w:textAlignment w:val="baseline"/>
        <w:rPr>
          <w:color w:val="2D2D2D"/>
          <w:spacing w:val="2"/>
        </w:rPr>
      </w:pPr>
      <w:r w:rsidRPr="008F4656">
        <w:rPr>
          <w:color w:val="2D2D2D"/>
          <w:spacing w:val="2"/>
        </w:rPr>
        <w:t>Настоящая муниципальная программа направлена на решение актуальных и требующих в период с 2020 по 2024 год включительно решения проблем и задач в сфере информированности населения городского округа Лотошино.</w:t>
      </w:r>
    </w:p>
    <w:p w:rsidR="008F4656" w:rsidRPr="008F4656" w:rsidRDefault="008F4656" w:rsidP="008F4656">
      <w:pPr>
        <w:shd w:val="clear" w:color="auto" w:fill="FFFFFF"/>
        <w:ind w:firstLine="567"/>
        <w:textAlignment w:val="baseline"/>
        <w:rPr>
          <w:color w:val="2D2D2D"/>
          <w:spacing w:val="2"/>
        </w:rPr>
      </w:pPr>
      <w:r w:rsidRPr="008F4656">
        <w:rPr>
          <w:color w:val="2D2D2D"/>
          <w:spacing w:val="2"/>
        </w:rPr>
        <w:t>Комплексный подход к их решению в рамках муниципальной программы "</w:t>
      </w:r>
      <w:r w:rsidRPr="008F4656">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8F4656">
        <w:rPr>
          <w:color w:val="2D2D2D"/>
          <w:spacing w:val="2"/>
        </w:rPr>
        <w:t>" (далее - муниципальная программа) заключается в совершенствовании системы информирования населения городского округа Лотошино приоритетным направлениям.</w:t>
      </w:r>
    </w:p>
    <w:p w:rsidR="00A266F3" w:rsidRPr="008F4656" w:rsidRDefault="00A266F3" w:rsidP="008F4656">
      <w:pPr>
        <w:pStyle w:val="ConsPlusNormal"/>
        <w:jc w:val="both"/>
        <w:rPr>
          <w:rFonts w:ascii="Times New Roman" w:hAnsi="Times New Roman" w:cs="Times New Roman"/>
          <w:sz w:val="24"/>
          <w:szCs w:val="24"/>
        </w:rPr>
      </w:pPr>
    </w:p>
    <w:p w:rsidR="008F4656" w:rsidRPr="008F4656" w:rsidRDefault="008F4656" w:rsidP="008F4656">
      <w:pPr>
        <w:ind w:firstLine="567"/>
        <w:jc w:val="center"/>
      </w:pPr>
      <w:r w:rsidRPr="008F4656">
        <w:t>7.3. Концептуальные направления модернизации сферы системы информирования населения о деятельности органов местного самоуправления</w:t>
      </w:r>
    </w:p>
    <w:p w:rsidR="008F4656" w:rsidRPr="008F4656" w:rsidRDefault="008F4656" w:rsidP="008F4656">
      <w:pPr>
        <w:ind w:firstLine="567"/>
        <w:jc w:val="both"/>
      </w:pPr>
      <w:r w:rsidRPr="008F4656">
        <w:t xml:space="preserve">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Лотошино со следующими характеристиками эффективности: </w:t>
      </w:r>
    </w:p>
    <w:p w:rsidR="008F4656" w:rsidRPr="008F4656" w:rsidRDefault="008F4656" w:rsidP="008F4656">
      <w:pPr>
        <w:ind w:firstLine="567"/>
        <w:jc w:val="both"/>
      </w:pPr>
      <w:r w:rsidRPr="008F4656">
        <w:t xml:space="preserve">- оперативность доведения до населения информации о деятельности органов местного самоуправления городского округа Лотошино, социальном и экономическом развитии округа; </w:t>
      </w:r>
    </w:p>
    <w:p w:rsidR="008F4656" w:rsidRPr="008F4656" w:rsidRDefault="008F4656" w:rsidP="008F4656">
      <w:pPr>
        <w:ind w:firstLine="567"/>
        <w:jc w:val="both"/>
      </w:pPr>
      <w:r w:rsidRPr="008F4656">
        <w:t xml:space="preserve">- доведение до жителей информации о деятельности органов местного самоуправления городского округа Лотошино, важных и значимых событиях на территории округа; </w:t>
      </w:r>
    </w:p>
    <w:p w:rsidR="008F4656" w:rsidRPr="008F4656" w:rsidRDefault="008F4656" w:rsidP="008F4656">
      <w:pPr>
        <w:ind w:firstLine="567"/>
        <w:jc w:val="both"/>
      </w:pPr>
      <w:r w:rsidRPr="008F4656">
        <w:t xml:space="preserve">- повышение уровня доверия к Правительству Московской области и органам местного самоуправления городского округа Лотошино. </w:t>
      </w:r>
    </w:p>
    <w:p w:rsidR="008F4656" w:rsidRPr="008F4656" w:rsidRDefault="008F4656" w:rsidP="008F4656">
      <w:pPr>
        <w:ind w:firstLine="567"/>
        <w:jc w:val="both"/>
      </w:pPr>
      <w:r w:rsidRPr="008F4656">
        <w:t xml:space="preserve">- обеспечение равного доступа к информации о деятельности органов местного самоуправления городского округа Лотошино юридическим и физическим лицам. </w:t>
      </w:r>
    </w:p>
    <w:p w:rsidR="008F4656" w:rsidRPr="008F4656" w:rsidRDefault="008F4656" w:rsidP="008F4656">
      <w:pPr>
        <w:ind w:firstLine="567"/>
        <w:jc w:val="both"/>
      </w:pPr>
      <w:r w:rsidRPr="008F4656">
        <w:t xml:space="preserve">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является одним из основополагающих принципов развития конкуренции. </w:t>
      </w:r>
    </w:p>
    <w:p w:rsidR="008F4656" w:rsidRPr="008F4656" w:rsidRDefault="008F4656" w:rsidP="008F4656">
      <w:pPr>
        <w:ind w:firstLine="567"/>
        <w:jc w:val="both"/>
      </w:pPr>
      <w:r w:rsidRPr="008F4656">
        <w:t xml:space="preserve">При отсутствии поддержки в сфере информационной политики может начаться тенденция снижения информированности населения городского округа Лотошино о деятельности органов государственной, социально-экономическом развитии, важных и значимых событиях в округе. Как следствие - снизится уровень вовлеченности в деятельность органов местного самоуправления и институтов гражданского общества, снизится эффективность связи между институтами гражданского общества и органами местного самоуправления городского округа Лотошино. </w:t>
      </w:r>
    </w:p>
    <w:p w:rsidR="008F4656" w:rsidRPr="008F4656" w:rsidRDefault="008F4656" w:rsidP="008F4656">
      <w:pPr>
        <w:ind w:firstLine="567"/>
        <w:jc w:val="both"/>
      </w:pPr>
      <w:r w:rsidRPr="008F4656">
        <w:t xml:space="preserve">Повышение уровня информированности населения городского округа Лотошино об исполнении государственных и муниципальных программ по социально значимым направлениям позволят сделать деятельность органов местного самоуправления городского округа </w:t>
      </w:r>
      <w:r w:rsidRPr="008F4656">
        <w:lastRenderedPageBreak/>
        <w:t xml:space="preserve">Лотошино более прозрачной и открытой, что в свою очередь, будет способствовать позитивному отношению к муниципальному образованию в регионе. </w:t>
      </w:r>
    </w:p>
    <w:p w:rsidR="008F4656" w:rsidRPr="008F4656" w:rsidRDefault="008F4656" w:rsidP="008F4656">
      <w:pPr>
        <w:ind w:firstLine="567"/>
        <w:jc w:val="both"/>
      </w:pPr>
      <w:r w:rsidRPr="008F4656">
        <w:t xml:space="preserve">Одним из основных направлений информирования населения по-прежнему остаётся печатное средство массовой информации – газета «Сельская новь». В связи с тем, что получение информации из сети Интернет становится все более популярным, необходимо оперативно и точно отображать информацию о культурных, спортивных и общественно-политических мероприятиях в электронных СМИ, распространяемых в сети Интернет (сетевых изданиях), тем самым повышая общественный интерес к вопросам, решаемым на территории городского округа Лотошино. В период реализации программы планируется повышение количества и качества информационных материалов, размещаемых на официальном сайте ГАУ МО «Лотошинское информагентство» (газета «Сельская новь») и направленных на привлечение внимания населения к актуальным проблемам и формированию положительного имиджа городского округа Лотошино, как социально ориентированного муниципального образования, комфортного для жизни и ведения предпринимательской деятельности. </w:t>
      </w:r>
    </w:p>
    <w:p w:rsidR="008F4656" w:rsidRPr="008F4656" w:rsidRDefault="008F4656" w:rsidP="008F4656">
      <w:pPr>
        <w:ind w:firstLine="567"/>
        <w:jc w:val="both"/>
      </w:pPr>
      <w:r w:rsidRPr="008F4656">
        <w:t xml:space="preserve">При сохранении объема финансирования муниципальной программы можно прогнозировать достижения следующих результатов: </w:t>
      </w:r>
    </w:p>
    <w:p w:rsidR="008F4656" w:rsidRPr="008F4656" w:rsidRDefault="008F4656" w:rsidP="008F4656">
      <w:pPr>
        <w:ind w:firstLine="567"/>
        <w:jc w:val="both"/>
      </w:pPr>
      <w:r w:rsidRPr="008F4656">
        <w:t>- Размещение информационных материалов в печатных СМИ объемом 260 полос формата А3 в 2020 году, 284 – в 2021 году, 308 – в 2022 году, 332 – в 2023 году и 356 в 2024 году;</w:t>
      </w:r>
    </w:p>
    <w:p w:rsidR="008F4656" w:rsidRPr="008F4656" w:rsidRDefault="008F4656" w:rsidP="008F4656">
      <w:pPr>
        <w:ind w:firstLine="567"/>
        <w:jc w:val="both"/>
      </w:pPr>
      <w:r w:rsidRPr="008F4656">
        <w:t xml:space="preserve">- Размещение информационных материалов в электронных СМИ, распространяемых в сети Интернет (сетевых изданиях) объемом </w:t>
      </w:r>
      <w:r w:rsidRPr="008F4656">
        <w:rPr>
          <w:rStyle w:val="docdata"/>
          <w:color w:val="000000"/>
        </w:rPr>
        <w:t>740 материалов в 2020 году, а к 2024 году увеличить их число до 790</w:t>
      </w:r>
      <w:r w:rsidRPr="008F4656">
        <w:t>.</w:t>
      </w:r>
    </w:p>
    <w:p w:rsidR="008F4656" w:rsidRPr="008F4656" w:rsidRDefault="008F4656" w:rsidP="008F4656">
      <w:pPr>
        <w:ind w:firstLine="567"/>
        <w:jc w:val="both"/>
      </w:pPr>
      <w:r w:rsidRPr="008F4656">
        <w:t>- Обеспечение праздничного/тематического оформления территории к праздникам, согласно утверждённой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266F3" w:rsidRDefault="00A266F3" w:rsidP="005330C8">
      <w:pPr>
        <w:pStyle w:val="ConsPlusNormal"/>
        <w:jc w:val="center"/>
        <w:rPr>
          <w:rFonts w:ascii="Times New Roman" w:hAnsi="Times New Roman" w:cs="Times New Roman"/>
          <w:sz w:val="24"/>
          <w:szCs w:val="24"/>
        </w:rPr>
      </w:pPr>
    </w:p>
    <w:p w:rsidR="008F4656" w:rsidRDefault="008F4656" w:rsidP="005330C8">
      <w:pPr>
        <w:pStyle w:val="ConsPlusNormal"/>
        <w:jc w:val="center"/>
        <w:rPr>
          <w:rFonts w:ascii="Times New Roman" w:hAnsi="Times New Roman" w:cs="Times New Roman"/>
          <w:sz w:val="24"/>
          <w:szCs w:val="24"/>
        </w:rPr>
      </w:pPr>
    </w:p>
    <w:p w:rsidR="008F4656" w:rsidRPr="008F4656" w:rsidRDefault="008F4656" w:rsidP="005330C8">
      <w:pPr>
        <w:pStyle w:val="ConsPlusNormal"/>
        <w:jc w:val="center"/>
        <w:rPr>
          <w:rFonts w:ascii="Times New Roman" w:hAnsi="Times New Roman" w:cs="Times New Roman"/>
          <w:sz w:val="24"/>
          <w:szCs w:val="24"/>
        </w:rPr>
      </w:pPr>
    </w:p>
    <w:p w:rsidR="005330C8" w:rsidRPr="00C4541A" w:rsidRDefault="005330C8" w:rsidP="00C4541A">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Перечень мероприятий</w:t>
      </w:r>
      <w:r w:rsidR="00C4541A">
        <w:rPr>
          <w:rFonts w:ascii="Times New Roman" w:hAnsi="Times New Roman" w:cs="Times New Roman"/>
          <w:sz w:val="24"/>
          <w:szCs w:val="24"/>
        </w:rPr>
        <w:t xml:space="preserve"> подпрограммы </w:t>
      </w:r>
      <w:r w:rsidR="00C4541A">
        <w:rPr>
          <w:rFonts w:ascii="Times New Roman" w:hAnsi="Times New Roman" w:cs="Times New Roman"/>
          <w:sz w:val="24"/>
          <w:szCs w:val="24"/>
          <w:lang w:val="en-US"/>
        </w:rPr>
        <w:t>I</w:t>
      </w:r>
      <w:r w:rsidR="00C4541A" w:rsidRPr="00C4541A">
        <w:rPr>
          <w:rFonts w:ascii="Times New Roman" w:hAnsi="Times New Roman" w:cs="Times New Roman"/>
          <w:sz w:val="24"/>
          <w:szCs w:val="24"/>
        </w:rPr>
        <w:t>.</w:t>
      </w:r>
      <w:r w:rsidRPr="00C4541A">
        <w:rPr>
          <w:rFonts w:ascii="Times New Roman" w:hAnsi="Times New Roman" w:cs="Times New Roman"/>
          <w:sz w:val="24"/>
          <w:szCs w:val="24"/>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5330C8" w:rsidRPr="00EF05D2" w:rsidRDefault="005330C8" w:rsidP="005330C8">
      <w:pPr>
        <w:pStyle w:val="ConsPlusNormal"/>
        <w:jc w:val="both"/>
        <w:rPr>
          <w:rFonts w:ascii="Times New Roman" w:hAnsi="Times New Roman" w:cs="Times New Roman"/>
          <w:sz w:val="24"/>
          <w:szCs w:val="24"/>
        </w:rPr>
      </w:pPr>
    </w:p>
    <w:tbl>
      <w:tblPr>
        <w:tblW w:w="1570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3"/>
        <w:gridCol w:w="2127"/>
        <w:gridCol w:w="708"/>
        <w:gridCol w:w="1702"/>
        <w:gridCol w:w="1417"/>
        <w:gridCol w:w="181"/>
        <w:gridCol w:w="471"/>
        <w:gridCol w:w="908"/>
        <w:gridCol w:w="524"/>
        <w:gridCol w:w="469"/>
        <w:gridCol w:w="433"/>
        <w:gridCol w:w="561"/>
        <w:gridCol w:w="466"/>
        <w:gridCol w:w="106"/>
        <w:gridCol w:w="728"/>
        <w:gridCol w:w="110"/>
        <w:gridCol w:w="851"/>
        <w:gridCol w:w="1280"/>
        <w:gridCol w:w="2130"/>
      </w:tblGrid>
      <w:tr w:rsidR="005330C8" w:rsidRPr="00EF05D2" w:rsidTr="00A16F4C">
        <w:tc>
          <w:tcPr>
            <w:tcW w:w="533" w:type="dxa"/>
            <w:vMerge w:val="restart"/>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п/п</w:t>
            </w:r>
          </w:p>
        </w:tc>
        <w:tc>
          <w:tcPr>
            <w:tcW w:w="2127" w:type="dxa"/>
            <w:vMerge w:val="restart"/>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Мероприятия</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программы</w:t>
            </w:r>
          </w:p>
        </w:tc>
        <w:tc>
          <w:tcPr>
            <w:tcW w:w="708" w:type="dxa"/>
            <w:vMerge w:val="restart"/>
            <w:tcBorders>
              <w:right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Сроки исполнения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Источники финансирования</w:t>
            </w:r>
          </w:p>
        </w:tc>
        <w:tc>
          <w:tcPr>
            <w:tcW w:w="1417" w:type="dxa"/>
            <w:vMerge w:val="restart"/>
            <w:tcBorders>
              <w:left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Объём финансирования  мероприятия в 2019 году</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(тыс. руб.)</w:t>
            </w:r>
          </w:p>
        </w:tc>
        <w:tc>
          <w:tcPr>
            <w:tcW w:w="1560" w:type="dxa"/>
            <w:gridSpan w:val="3"/>
            <w:vMerge w:val="restart"/>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Всего</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(тыс. руб.)</w:t>
            </w:r>
          </w:p>
        </w:tc>
        <w:tc>
          <w:tcPr>
            <w:tcW w:w="4248" w:type="dxa"/>
            <w:gridSpan w:val="9"/>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Объем финансирования по годам</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(тыс. руб.)</w:t>
            </w:r>
          </w:p>
        </w:tc>
        <w:tc>
          <w:tcPr>
            <w:tcW w:w="1280" w:type="dxa"/>
            <w:vMerge w:val="restart"/>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Ответственный</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за выполнение мероприятия программы</w:t>
            </w:r>
          </w:p>
        </w:tc>
        <w:tc>
          <w:tcPr>
            <w:tcW w:w="2130" w:type="dxa"/>
            <w:vMerge w:val="restart"/>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Результаты выполнения мероприятий программы</w:t>
            </w:r>
          </w:p>
        </w:tc>
      </w:tr>
      <w:tr w:rsidR="005330C8" w:rsidRPr="00EF05D2" w:rsidTr="00A16F4C">
        <w:trPr>
          <w:cantSplit/>
          <w:trHeight w:val="1134"/>
        </w:trPr>
        <w:tc>
          <w:tcPr>
            <w:tcW w:w="533" w:type="dxa"/>
            <w:vMerge/>
            <w:vAlign w:val="center"/>
          </w:tcPr>
          <w:p w:rsidR="005330C8" w:rsidRPr="00EF05D2" w:rsidRDefault="005330C8" w:rsidP="005330C8">
            <w:pPr>
              <w:jc w:val="center"/>
            </w:pPr>
            <w:bookmarkStart w:id="10" w:name="_Hlk508201071"/>
          </w:p>
        </w:tc>
        <w:tc>
          <w:tcPr>
            <w:tcW w:w="2127" w:type="dxa"/>
            <w:vMerge/>
            <w:vAlign w:val="center"/>
          </w:tcPr>
          <w:p w:rsidR="005330C8" w:rsidRPr="00EF05D2" w:rsidRDefault="005330C8" w:rsidP="005330C8">
            <w:pPr>
              <w:jc w:val="center"/>
            </w:pPr>
          </w:p>
        </w:tc>
        <w:tc>
          <w:tcPr>
            <w:tcW w:w="708" w:type="dxa"/>
            <w:vMerge/>
            <w:tcBorders>
              <w:right w:val="single" w:sz="4" w:space="0" w:color="auto"/>
            </w:tcBorders>
            <w:vAlign w:val="center"/>
          </w:tcPr>
          <w:p w:rsidR="005330C8" w:rsidRPr="00EF05D2" w:rsidRDefault="005330C8" w:rsidP="005330C8">
            <w:pPr>
              <w:jc w:val="center"/>
            </w:pPr>
          </w:p>
        </w:tc>
        <w:tc>
          <w:tcPr>
            <w:tcW w:w="1702" w:type="dxa"/>
            <w:vMerge/>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p>
        </w:tc>
        <w:tc>
          <w:tcPr>
            <w:tcW w:w="1417" w:type="dxa"/>
            <w:vMerge/>
            <w:tcBorders>
              <w:left w:val="single" w:sz="4" w:space="0" w:color="auto"/>
            </w:tcBorders>
            <w:vAlign w:val="center"/>
          </w:tcPr>
          <w:p w:rsidR="005330C8" w:rsidRPr="00EF05D2" w:rsidRDefault="005330C8" w:rsidP="005330C8">
            <w:pPr>
              <w:jc w:val="center"/>
            </w:pPr>
          </w:p>
        </w:tc>
        <w:tc>
          <w:tcPr>
            <w:tcW w:w="1560" w:type="dxa"/>
            <w:gridSpan w:val="3"/>
            <w:vMerge/>
            <w:vAlign w:val="center"/>
          </w:tcPr>
          <w:p w:rsidR="005330C8" w:rsidRPr="00EF05D2" w:rsidRDefault="005330C8" w:rsidP="005330C8">
            <w:pPr>
              <w:jc w:val="center"/>
            </w:pPr>
          </w:p>
        </w:tc>
        <w:tc>
          <w:tcPr>
            <w:tcW w:w="993" w:type="dxa"/>
            <w:gridSpan w:val="2"/>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год</w:t>
            </w:r>
          </w:p>
        </w:tc>
        <w:tc>
          <w:tcPr>
            <w:tcW w:w="994" w:type="dxa"/>
            <w:gridSpan w:val="2"/>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2021</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год</w:t>
            </w:r>
          </w:p>
        </w:tc>
        <w:tc>
          <w:tcPr>
            <w:tcW w:w="572" w:type="dxa"/>
            <w:gridSpan w:val="2"/>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2022</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год</w:t>
            </w:r>
          </w:p>
        </w:tc>
        <w:tc>
          <w:tcPr>
            <w:tcW w:w="838" w:type="dxa"/>
            <w:gridSpan w:val="2"/>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2023</w:t>
            </w:r>
          </w:p>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год</w:t>
            </w:r>
          </w:p>
        </w:tc>
        <w:tc>
          <w:tcPr>
            <w:tcW w:w="851" w:type="dxa"/>
            <w:vAlign w:val="center"/>
          </w:tcPr>
          <w:p w:rsidR="005330C8" w:rsidRPr="00EF05D2" w:rsidRDefault="005330C8" w:rsidP="005330C8">
            <w:pPr>
              <w:jc w:val="center"/>
            </w:pPr>
            <w:r w:rsidRPr="00EF05D2">
              <w:t>2024</w:t>
            </w:r>
          </w:p>
          <w:p w:rsidR="005330C8" w:rsidRPr="00EF05D2" w:rsidRDefault="005330C8" w:rsidP="005330C8">
            <w:pPr>
              <w:jc w:val="center"/>
            </w:pPr>
            <w:r w:rsidRPr="00EF05D2">
              <w:t>год</w:t>
            </w:r>
          </w:p>
        </w:tc>
        <w:tc>
          <w:tcPr>
            <w:tcW w:w="1280" w:type="dxa"/>
            <w:vMerge/>
            <w:vAlign w:val="center"/>
          </w:tcPr>
          <w:p w:rsidR="005330C8" w:rsidRPr="00EF05D2" w:rsidRDefault="005330C8" w:rsidP="005330C8">
            <w:pPr>
              <w:jc w:val="center"/>
            </w:pPr>
          </w:p>
        </w:tc>
        <w:tc>
          <w:tcPr>
            <w:tcW w:w="2130" w:type="dxa"/>
            <w:vMerge/>
            <w:vAlign w:val="center"/>
          </w:tcPr>
          <w:p w:rsidR="005330C8" w:rsidRPr="00EF05D2" w:rsidRDefault="005330C8" w:rsidP="005330C8">
            <w:pPr>
              <w:jc w:val="center"/>
            </w:pPr>
          </w:p>
        </w:tc>
      </w:tr>
      <w:bookmarkEnd w:id="10"/>
      <w:tr w:rsidR="005330C8" w:rsidRPr="00EF05D2" w:rsidTr="00A16F4C">
        <w:trPr>
          <w:trHeight w:val="30"/>
        </w:trPr>
        <w:tc>
          <w:tcPr>
            <w:tcW w:w="533"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w:t>
            </w:r>
          </w:p>
        </w:tc>
        <w:tc>
          <w:tcPr>
            <w:tcW w:w="2127"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w:t>
            </w:r>
          </w:p>
        </w:tc>
        <w:tc>
          <w:tcPr>
            <w:tcW w:w="708"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3</w:t>
            </w:r>
          </w:p>
        </w:tc>
        <w:tc>
          <w:tcPr>
            <w:tcW w:w="1702" w:type="dxa"/>
            <w:tcBorders>
              <w:top w:val="single" w:sz="4" w:space="0" w:color="auto"/>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4</w:t>
            </w:r>
          </w:p>
        </w:tc>
        <w:tc>
          <w:tcPr>
            <w:tcW w:w="1417"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5</w:t>
            </w:r>
          </w:p>
        </w:tc>
        <w:tc>
          <w:tcPr>
            <w:tcW w:w="1560" w:type="dxa"/>
            <w:gridSpan w:val="3"/>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6</w:t>
            </w:r>
          </w:p>
        </w:tc>
        <w:tc>
          <w:tcPr>
            <w:tcW w:w="993" w:type="dxa"/>
            <w:gridSpan w:val="2"/>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7</w:t>
            </w:r>
          </w:p>
        </w:tc>
        <w:tc>
          <w:tcPr>
            <w:tcW w:w="994" w:type="dxa"/>
            <w:gridSpan w:val="2"/>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8</w:t>
            </w:r>
          </w:p>
        </w:tc>
        <w:tc>
          <w:tcPr>
            <w:tcW w:w="572" w:type="dxa"/>
            <w:gridSpan w:val="2"/>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9</w:t>
            </w:r>
          </w:p>
        </w:tc>
        <w:tc>
          <w:tcPr>
            <w:tcW w:w="838" w:type="dxa"/>
            <w:gridSpan w:val="2"/>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10</w:t>
            </w:r>
          </w:p>
        </w:tc>
        <w:tc>
          <w:tcPr>
            <w:tcW w:w="851"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11</w:t>
            </w:r>
          </w:p>
        </w:tc>
        <w:tc>
          <w:tcPr>
            <w:tcW w:w="1280"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12</w:t>
            </w:r>
          </w:p>
        </w:tc>
        <w:tc>
          <w:tcPr>
            <w:tcW w:w="2130" w:type="dxa"/>
            <w:tcBorders>
              <w:bottom w:val="single" w:sz="4" w:space="0" w:color="auto"/>
            </w:tcBorders>
            <w:vAlign w:val="center"/>
          </w:tcPr>
          <w:p w:rsidR="005330C8" w:rsidRPr="00EF05D2" w:rsidRDefault="005330C8" w:rsidP="005330C8">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13</w:t>
            </w:r>
          </w:p>
        </w:tc>
      </w:tr>
      <w:tr w:rsidR="005330C8" w:rsidRPr="00EF05D2" w:rsidTr="00A16F4C">
        <w:tc>
          <w:tcPr>
            <w:tcW w:w="533" w:type="dxa"/>
            <w:vMerge w:val="restart"/>
            <w:tcBorders>
              <w:top w:val="single" w:sz="4" w:space="0" w:color="auto"/>
              <w:left w:val="single" w:sz="4" w:space="0" w:color="auto"/>
              <w:right w:val="single" w:sz="4" w:space="0" w:color="auto"/>
            </w:tcBorders>
          </w:tcPr>
          <w:p w:rsidR="005330C8" w:rsidRPr="00EF05D2" w:rsidRDefault="005330C8" w:rsidP="005330C8">
            <w:r w:rsidRPr="00EF05D2">
              <w:lastRenderedPageBreak/>
              <w:t>1.</w:t>
            </w:r>
          </w:p>
        </w:tc>
        <w:tc>
          <w:tcPr>
            <w:tcW w:w="2127" w:type="dxa"/>
            <w:vMerge w:val="restart"/>
            <w:tcBorders>
              <w:top w:val="single" w:sz="4" w:space="0" w:color="auto"/>
              <w:left w:val="single" w:sz="4" w:space="0" w:color="auto"/>
              <w:right w:val="single" w:sz="4" w:space="0" w:color="auto"/>
            </w:tcBorders>
          </w:tcPr>
          <w:p w:rsidR="005330C8" w:rsidRPr="00EF05D2" w:rsidRDefault="005330C8" w:rsidP="005330C8">
            <w:pPr>
              <w:rPr>
                <w:b/>
              </w:rPr>
            </w:pPr>
            <w:r w:rsidRPr="00EF05D2">
              <w:rPr>
                <w:b/>
              </w:rPr>
              <w:t xml:space="preserve">Основное мероприятие 1 </w:t>
            </w:r>
          </w:p>
          <w:p w:rsidR="005330C8" w:rsidRPr="00EF05D2" w:rsidRDefault="005330C8" w:rsidP="005330C8">
            <w:pPr>
              <w:rPr>
                <w:b/>
              </w:rPr>
            </w:pPr>
            <w:r w:rsidRPr="00EF05D2">
              <w:t>«Информирование населения об основных событиях социально-экономического развития и общественно-политической жизни»</w:t>
            </w:r>
          </w:p>
        </w:tc>
        <w:tc>
          <w:tcPr>
            <w:tcW w:w="708" w:type="dxa"/>
            <w:vMerge w:val="restart"/>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2020-2024</w:t>
            </w:r>
          </w:p>
        </w:tc>
        <w:tc>
          <w:tcPr>
            <w:tcW w:w="1702" w:type="dxa"/>
            <w:tcBorders>
              <w:top w:val="single" w:sz="4" w:space="0" w:color="auto"/>
              <w:left w:val="single" w:sz="4" w:space="0" w:color="auto"/>
              <w:bottom w:val="single" w:sz="4" w:space="0" w:color="auto"/>
              <w:right w:val="single" w:sz="4" w:space="0" w:color="auto"/>
            </w:tcBorders>
          </w:tcPr>
          <w:p w:rsidR="005330C8" w:rsidRPr="00EF05D2" w:rsidRDefault="005330C8" w:rsidP="005330C8">
            <w:r w:rsidRPr="00EF05D2">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800,0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5211,2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1100,0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1201,4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0,0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1404,2</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1505,6</w:t>
            </w:r>
          </w:p>
        </w:tc>
        <w:tc>
          <w:tcPr>
            <w:tcW w:w="1280" w:type="dxa"/>
            <w:vMerge w:val="restart"/>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vMerge w:val="restart"/>
            <w:tcBorders>
              <w:top w:val="single" w:sz="4" w:space="0" w:color="auto"/>
              <w:left w:val="single" w:sz="4" w:space="0" w:color="auto"/>
              <w:right w:val="single" w:sz="4" w:space="0" w:color="auto"/>
            </w:tcBorders>
            <w:vAlign w:val="center"/>
          </w:tcPr>
          <w:p w:rsidR="005330C8" w:rsidRPr="00EF05D2" w:rsidRDefault="005330C8" w:rsidP="005330C8">
            <w:pPr>
              <w:jc w:val="center"/>
            </w:pPr>
          </w:p>
        </w:tc>
      </w:tr>
      <w:tr w:rsidR="005330C8" w:rsidRPr="00EF05D2" w:rsidTr="00A16F4C">
        <w:tblPrEx>
          <w:tblBorders>
            <w:insideH w:val="nil"/>
          </w:tblBorders>
        </w:tblPrEx>
        <w:trPr>
          <w:trHeight w:val="912"/>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right w:val="single" w:sz="4" w:space="0" w:color="auto"/>
            </w:tcBorders>
          </w:tcPr>
          <w:p w:rsidR="005330C8" w:rsidRPr="00EF05D2" w:rsidRDefault="005330C8" w:rsidP="005330C8"/>
        </w:tc>
        <w:tc>
          <w:tcPr>
            <w:tcW w:w="708" w:type="dxa"/>
            <w:vMerge/>
            <w:tcBorders>
              <w:left w:val="single" w:sz="4" w:space="0" w:color="auto"/>
              <w:right w:val="single" w:sz="4" w:space="0" w:color="auto"/>
            </w:tcBorders>
          </w:tcPr>
          <w:p w:rsidR="005330C8" w:rsidRPr="00EF05D2" w:rsidRDefault="005330C8" w:rsidP="005330C8"/>
        </w:tc>
        <w:tc>
          <w:tcPr>
            <w:tcW w:w="1702" w:type="dxa"/>
            <w:tcBorders>
              <w:top w:val="single" w:sz="4" w:space="0" w:color="auto"/>
              <w:left w:val="single" w:sz="4" w:space="0" w:color="auto"/>
            </w:tcBorders>
          </w:tcPr>
          <w:p w:rsidR="005330C8" w:rsidRPr="00EF05D2" w:rsidRDefault="005330C8" w:rsidP="005330C8">
            <w:r w:rsidRPr="00EF05D2">
              <w:t>Средства бюджета муниципального образования</w:t>
            </w:r>
          </w:p>
        </w:tc>
        <w:tc>
          <w:tcPr>
            <w:tcW w:w="1417" w:type="dxa"/>
            <w:tcBorders>
              <w:top w:val="single" w:sz="4" w:space="0" w:color="auto"/>
            </w:tcBorders>
            <w:vAlign w:val="center"/>
          </w:tcPr>
          <w:p w:rsidR="005330C8" w:rsidRPr="00EF05D2" w:rsidRDefault="005330C8" w:rsidP="005330C8">
            <w:pPr>
              <w:jc w:val="center"/>
            </w:pPr>
            <w:r w:rsidRPr="00EF05D2">
              <w:t>800,0</w:t>
            </w:r>
          </w:p>
        </w:tc>
        <w:tc>
          <w:tcPr>
            <w:tcW w:w="1560" w:type="dxa"/>
            <w:gridSpan w:val="3"/>
            <w:tcBorders>
              <w:top w:val="single" w:sz="4" w:space="0" w:color="auto"/>
            </w:tcBorders>
            <w:vAlign w:val="center"/>
          </w:tcPr>
          <w:p w:rsidR="005330C8" w:rsidRPr="00EF05D2" w:rsidRDefault="005330C8" w:rsidP="005330C8">
            <w:pPr>
              <w:jc w:val="center"/>
            </w:pPr>
            <w:r w:rsidRPr="00EF05D2">
              <w:t>5211,2</w:t>
            </w:r>
          </w:p>
        </w:tc>
        <w:tc>
          <w:tcPr>
            <w:tcW w:w="993" w:type="dxa"/>
            <w:gridSpan w:val="2"/>
            <w:tcBorders>
              <w:top w:val="single" w:sz="4" w:space="0" w:color="auto"/>
            </w:tcBorders>
            <w:vAlign w:val="center"/>
          </w:tcPr>
          <w:p w:rsidR="005330C8" w:rsidRPr="00EF05D2" w:rsidRDefault="005330C8" w:rsidP="005330C8">
            <w:pPr>
              <w:jc w:val="center"/>
            </w:pPr>
            <w:r w:rsidRPr="00EF05D2">
              <w:t>1100,0</w:t>
            </w:r>
          </w:p>
        </w:tc>
        <w:tc>
          <w:tcPr>
            <w:tcW w:w="994" w:type="dxa"/>
            <w:gridSpan w:val="2"/>
            <w:tcBorders>
              <w:top w:val="single" w:sz="4" w:space="0" w:color="auto"/>
            </w:tcBorders>
            <w:vAlign w:val="center"/>
          </w:tcPr>
          <w:p w:rsidR="005330C8" w:rsidRPr="00EF05D2" w:rsidRDefault="005330C8" w:rsidP="005330C8">
            <w:pPr>
              <w:jc w:val="center"/>
            </w:pPr>
            <w:r w:rsidRPr="00EF05D2">
              <w:t>1201,4</w:t>
            </w:r>
          </w:p>
        </w:tc>
        <w:tc>
          <w:tcPr>
            <w:tcW w:w="572" w:type="dxa"/>
            <w:gridSpan w:val="2"/>
            <w:tcBorders>
              <w:top w:val="single" w:sz="4" w:space="0" w:color="auto"/>
            </w:tcBorders>
            <w:vAlign w:val="center"/>
          </w:tcPr>
          <w:p w:rsidR="005330C8" w:rsidRPr="00EF05D2" w:rsidRDefault="005330C8" w:rsidP="005330C8">
            <w:pPr>
              <w:jc w:val="center"/>
            </w:pPr>
            <w:r w:rsidRPr="00EF05D2">
              <w:t>0,0</w:t>
            </w:r>
          </w:p>
        </w:tc>
        <w:tc>
          <w:tcPr>
            <w:tcW w:w="838" w:type="dxa"/>
            <w:gridSpan w:val="2"/>
            <w:tcBorders>
              <w:top w:val="single" w:sz="4" w:space="0" w:color="auto"/>
            </w:tcBorders>
            <w:vAlign w:val="center"/>
          </w:tcPr>
          <w:p w:rsidR="005330C8" w:rsidRPr="00EF05D2" w:rsidRDefault="005330C8" w:rsidP="005330C8">
            <w:pPr>
              <w:jc w:val="center"/>
            </w:pPr>
            <w:r w:rsidRPr="00EF05D2">
              <w:t>1404,2</w:t>
            </w:r>
          </w:p>
        </w:tc>
        <w:tc>
          <w:tcPr>
            <w:tcW w:w="851" w:type="dxa"/>
            <w:tcBorders>
              <w:top w:val="single" w:sz="4" w:space="0" w:color="auto"/>
              <w:right w:val="single" w:sz="4" w:space="0" w:color="auto"/>
            </w:tcBorders>
            <w:vAlign w:val="center"/>
          </w:tcPr>
          <w:p w:rsidR="005330C8" w:rsidRPr="00EF05D2" w:rsidRDefault="005330C8" w:rsidP="005330C8">
            <w:pPr>
              <w:jc w:val="center"/>
            </w:pPr>
            <w:r w:rsidRPr="00EF05D2">
              <w:t>1505,6</w:t>
            </w:r>
          </w:p>
        </w:tc>
        <w:tc>
          <w:tcPr>
            <w:tcW w:w="1280" w:type="dxa"/>
            <w:vMerge/>
            <w:tcBorders>
              <w:left w:val="single" w:sz="4" w:space="0" w:color="auto"/>
              <w:right w:val="single" w:sz="4" w:space="0" w:color="auto"/>
            </w:tcBorders>
            <w:vAlign w:val="center"/>
          </w:tcPr>
          <w:p w:rsidR="005330C8" w:rsidRPr="00EF05D2" w:rsidRDefault="005330C8" w:rsidP="005330C8">
            <w:pPr>
              <w:jc w:val="center"/>
            </w:pPr>
          </w:p>
        </w:tc>
        <w:tc>
          <w:tcPr>
            <w:tcW w:w="2130" w:type="dxa"/>
            <w:vMerge/>
            <w:tcBorders>
              <w:left w:val="single" w:sz="4" w:space="0" w:color="auto"/>
              <w:right w:val="single" w:sz="4" w:space="0" w:color="auto"/>
            </w:tcBorders>
            <w:vAlign w:val="center"/>
          </w:tcPr>
          <w:p w:rsidR="005330C8" w:rsidRPr="00EF05D2" w:rsidRDefault="005330C8" w:rsidP="005330C8">
            <w:pPr>
              <w:jc w:val="center"/>
            </w:pPr>
          </w:p>
        </w:tc>
      </w:tr>
      <w:tr w:rsidR="005330C8" w:rsidRPr="00EF05D2" w:rsidTr="00A16F4C">
        <w:tblPrEx>
          <w:tblBorders>
            <w:insideH w:val="nil"/>
          </w:tblBorders>
        </w:tblPrEx>
        <w:trPr>
          <w:trHeight w:val="423"/>
        </w:trPr>
        <w:tc>
          <w:tcPr>
            <w:tcW w:w="533" w:type="dxa"/>
            <w:vMerge/>
            <w:tcBorders>
              <w:left w:val="single" w:sz="4" w:space="0" w:color="auto"/>
              <w:bottom w:val="single" w:sz="4" w:space="0" w:color="auto"/>
              <w:right w:val="single" w:sz="4" w:space="0" w:color="auto"/>
            </w:tcBorders>
          </w:tcPr>
          <w:p w:rsidR="005330C8" w:rsidRPr="00EF05D2" w:rsidRDefault="005330C8" w:rsidP="005330C8"/>
        </w:tc>
        <w:tc>
          <w:tcPr>
            <w:tcW w:w="2127" w:type="dxa"/>
            <w:vMerge/>
            <w:tcBorders>
              <w:left w:val="single" w:sz="4" w:space="0" w:color="auto"/>
              <w:bottom w:val="single" w:sz="4" w:space="0" w:color="auto"/>
              <w:right w:val="single" w:sz="4" w:space="0" w:color="auto"/>
            </w:tcBorders>
          </w:tcPr>
          <w:p w:rsidR="005330C8" w:rsidRPr="00EF05D2" w:rsidRDefault="005330C8" w:rsidP="005330C8"/>
        </w:tc>
        <w:tc>
          <w:tcPr>
            <w:tcW w:w="708" w:type="dxa"/>
            <w:vMerge/>
            <w:tcBorders>
              <w:left w:val="single" w:sz="4" w:space="0" w:color="auto"/>
              <w:bottom w:val="single" w:sz="4" w:space="0" w:color="auto"/>
              <w:right w:val="single" w:sz="4" w:space="0" w:color="auto"/>
            </w:tcBorders>
          </w:tcPr>
          <w:p w:rsidR="005330C8" w:rsidRPr="00EF05D2" w:rsidRDefault="005330C8" w:rsidP="005330C8"/>
        </w:tc>
        <w:tc>
          <w:tcPr>
            <w:tcW w:w="1702" w:type="dxa"/>
            <w:tcBorders>
              <w:top w:val="single" w:sz="4" w:space="0" w:color="auto"/>
              <w:left w:val="single" w:sz="4" w:space="0" w:color="auto"/>
              <w:bottom w:val="single" w:sz="4" w:space="0" w:color="auto"/>
            </w:tcBorders>
          </w:tcPr>
          <w:p w:rsidR="005330C8" w:rsidRPr="00EF05D2" w:rsidRDefault="005330C8" w:rsidP="005330C8">
            <w:r w:rsidRPr="00EF05D2">
              <w:t>Внебюджетные источники</w:t>
            </w:r>
          </w:p>
        </w:tc>
        <w:tc>
          <w:tcPr>
            <w:tcW w:w="1417" w:type="dxa"/>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1560" w:type="dxa"/>
            <w:gridSpan w:val="3"/>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993"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994"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572"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838"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851" w:type="dxa"/>
            <w:tcBorders>
              <w:top w:val="single" w:sz="4" w:space="0" w:color="auto"/>
              <w:bottom w:val="single" w:sz="4" w:space="0" w:color="auto"/>
              <w:right w:val="single" w:sz="4" w:space="0" w:color="auto"/>
            </w:tcBorders>
            <w:vAlign w:val="center"/>
          </w:tcPr>
          <w:p w:rsidR="005330C8" w:rsidRPr="00EF05D2" w:rsidRDefault="005330C8" w:rsidP="005330C8">
            <w:pPr>
              <w:jc w:val="center"/>
            </w:pPr>
            <w:r w:rsidRPr="00EF05D2">
              <w:t>-</w:t>
            </w:r>
          </w:p>
        </w:tc>
        <w:tc>
          <w:tcPr>
            <w:tcW w:w="1280" w:type="dxa"/>
            <w:vMerge/>
            <w:tcBorders>
              <w:left w:val="single" w:sz="4" w:space="0" w:color="auto"/>
              <w:bottom w:val="single" w:sz="4" w:space="0" w:color="auto"/>
              <w:right w:val="single" w:sz="4" w:space="0" w:color="auto"/>
            </w:tcBorders>
            <w:vAlign w:val="center"/>
          </w:tcPr>
          <w:p w:rsidR="005330C8" w:rsidRPr="00EF05D2" w:rsidRDefault="005330C8" w:rsidP="005330C8">
            <w:pPr>
              <w:jc w:val="center"/>
            </w:pPr>
          </w:p>
        </w:tc>
        <w:tc>
          <w:tcPr>
            <w:tcW w:w="2130" w:type="dxa"/>
            <w:vMerge/>
            <w:tcBorders>
              <w:left w:val="single" w:sz="4" w:space="0" w:color="auto"/>
              <w:bottom w:val="single" w:sz="4" w:space="0" w:color="auto"/>
              <w:right w:val="single" w:sz="4" w:space="0" w:color="auto"/>
            </w:tcBorders>
            <w:vAlign w:val="center"/>
          </w:tcPr>
          <w:p w:rsidR="005330C8" w:rsidRPr="00EF05D2" w:rsidRDefault="005330C8" w:rsidP="005330C8">
            <w:pPr>
              <w:jc w:val="center"/>
            </w:pPr>
          </w:p>
        </w:tc>
      </w:tr>
      <w:tr w:rsidR="005330C8" w:rsidRPr="00EF05D2" w:rsidTr="00A16F4C">
        <w:trPr>
          <w:trHeight w:val="526"/>
        </w:trPr>
        <w:tc>
          <w:tcPr>
            <w:tcW w:w="533" w:type="dxa"/>
            <w:vMerge w:val="restart"/>
            <w:tcBorders>
              <w:top w:val="single" w:sz="4" w:space="0" w:color="auto"/>
              <w:left w:val="single" w:sz="4" w:space="0" w:color="auto"/>
              <w:right w:val="single" w:sz="4" w:space="0" w:color="auto"/>
            </w:tcBorders>
          </w:tcPr>
          <w:p w:rsidR="005330C8" w:rsidRPr="00EF05D2" w:rsidRDefault="005330C8" w:rsidP="005330C8">
            <w:r w:rsidRPr="00EF05D2">
              <w:t>1.1.</w:t>
            </w:r>
          </w:p>
        </w:tc>
        <w:tc>
          <w:tcPr>
            <w:tcW w:w="2127" w:type="dxa"/>
            <w:vMerge w:val="restart"/>
            <w:tcBorders>
              <w:top w:val="single" w:sz="4" w:space="0" w:color="auto"/>
              <w:left w:val="single" w:sz="4" w:space="0" w:color="auto"/>
              <w:right w:val="single" w:sz="4" w:space="0" w:color="auto"/>
            </w:tcBorders>
          </w:tcPr>
          <w:p w:rsidR="005330C8" w:rsidRPr="00EF05D2" w:rsidRDefault="005330C8" w:rsidP="005330C8">
            <w:r w:rsidRPr="00EF05D2">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08" w:type="dxa"/>
            <w:vMerge w:val="restart"/>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2020-2024</w:t>
            </w: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Итого</w:t>
            </w:r>
          </w:p>
        </w:tc>
        <w:tc>
          <w:tcPr>
            <w:tcW w:w="1417"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800,0</w:t>
            </w:r>
          </w:p>
        </w:tc>
        <w:tc>
          <w:tcPr>
            <w:tcW w:w="1560" w:type="dxa"/>
            <w:gridSpan w:val="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5211,2</w:t>
            </w:r>
          </w:p>
        </w:tc>
        <w:tc>
          <w:tcPr>
            <w:tcW w:w="993"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1100,0</w:t>
            </w:r>
          </w:p>
        </w:tc>
        <w:tc>
          <w:tcPr>
            <w:tcW w:w="99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1201,4</w:t>
            </w:r>
          </w:p>
        </w:tc>
        <w:tc>
          <w:tcPr>
            <w:tcW w:w="57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83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1404,2</w:t>
            </w:r>
          </w:p>
        </w:tc>
        <w:tc>
          <w:tcPr>
            <w:tcW w:w="85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1505,6</w:t>
            </w:r>
          </w:p>
        </w:tc>
        <w:tc>
          <w:tcPr>
            <w:tcW w:w="1280" w:type="dxa"/>
            <w:vMerge w:val="restart"/>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vMerge w:val="restart"/>
            <w:tcBorders>
              <w:top w:val="single" w:sz="4" w:space="0" w:color="auto"/>
              <w:left w:val="single" w:sz="4" w:space="0" w:color="auto"/>
              <w:right w:val="single" w:sz="4" w:space="0" w:color="auto"/>
            </w:tcBorders>
            <w:vAlign w:val="center"/>
          </w:tcPr>
          <w:p w:rsidR="005330C8" w:rsidRPr="00EF05D2" w:rsidRDefault="005330C8" w:rsidP="005330C8">
            <w:pPr>
              <w:pStyle w:val="2453"/>
              <w:spacing w:before="0" w:beforeAutospacing="0" w:after="0" w:afterAutospacing="0"/>
              <w:jc w:val="center"/>
              <w:rPr>
                <w:color w:val="000000"/>
              </w:rPr>
            </w:pPr>
            <w:r w:rsidRPr="00EF05D2">
              <w:rPr>
                <w:color w:val="000000"/>
              </w:rPr>
              <w:t>Размещение информационных материалов объемом: в 2020 году – 260 полосы формата А3, в 2021 – 284 полос, в 2022 – 308, в 2023 – 332 и в 2024 году 356 полос.</w:t>
            </w:r>
          </w:p>
        </w:tc>
      </w:tr>
      <w:tr w:rsidR="005330C8" w:rsidRPr="00EF05D2" w:rsidTr="00A16F4C">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right w:val="single" w:sz="4" w:space="0" w:color="auto"/>
            </w:tcBorders>
          </w:tcPr>
          <w:p w:rsidR="005330C8" w:rsidRPr="00EF05D2" w:rsidRDefault="005330C8" w:rsidP="005330C8"/>
        </w:tc>
        <w:tc>
          <w:tcPr>
            <w:tcW w:w="708" w:type="dxa"/>
            <w:vMerge/>
            <w:tcBorders>
              <w:left w:val="single" w:sz="4" w:space="0" w:color="auto"/>
              <w:right w:val="single" w:sz="4" w:space="0" w:color="auto"/>
            </w:tcBorders>
            <w:vAlign w:val="center"/>
          </w:tcPr>
          <w:p w:rsidR="005330C8" w:rsidRPr="00EF05D2" w:rsidRDefault="005330C8" w:rsidP="005330C8">
            <w:pPr>
              <w:jc w:val="center"/>
            </w:pPr>
          </w:p>
        </w:tc>
        <w:tc>
          <w:tcPr>
            <w:tcW w:w="1702" w:type="dxa"/>
            <w:tcBorders>
              <w:top w:val="single" w:sz="4" w:space="0" w:color="auto"/>
              <w:left w:val="single" w:sz="4" w:space="0" w:color="auto"/>
              <w:bottom w:val="single" w:sz="4" w:space="0" w:color="auto"/>
            </w:tcBorders>
          </w:tcPr>
          <w:p w:rsidR="005330C8" w:rsidRPr="00EF05D2" w:rsidRDefault="005330C8" w:rsidP="005330C8">
            <w:r w:rsidRPr="00EF05D2">
              <w:t>Средства бюджета муниципального образования</w:t>
            </w:r>
          </w:p>
        </w:tc>
        <w:tc>
          <w:tcPr>
            <w:tcW w:w="1417" w:type="dxa"/>
            <w:tcBorders>
              <w:top w:val="single" w:sz="4" w:space="0" w:color="auto"/>
              <w:bottom w:val="single" w:sz="4" w:space="0" w:color="auto"/>
            </w:tcBorders>
            <w:vAlign w:val="center"/>
          </w:tcPr>
          <w:p w:rsidR="005330C8" w:rsidRPr="00EF05D2" w:rsidRDefault="005330C8" w:rsidP="005330C8">
            <w:pPr>
              <w:jc w:val="center"/>
            </w:pPr>
            <w:r w:rsidRPr="00EF05D2">
              <w:t>800,0</w:t>
            </w:r>
          </w:p>
        </w:tc>
        <w:tc>
          <w:tcPr>
            <w:tcW w:w="1560" w:type="dxa"/>
            <w:gridSpan w:val="3"/>
            <w:tcBorders>
              <w:top w:val="single" w:sz="4" w:space="0" w:color="auto"/>
              <w:bottom w:val="single" w:sz="4" w:space="0" w:color="auto"/>
            </w:tcBorders>
            <w:vAlign w:val="center"/>
          </w:tcPr>
          <w:p w:rsidR="005330C8" w:rsidRPr="00EF05D2" w:rsidRDefault="005330C8" w:rsidP="005330C8">
            <w:pPr>
              <w:jc w:val="center"/>
            </w:pPr>
            <w:r w:rsidRPr="00EF05D2">
              <w:t>5211,2</w:t>
            </w:r>
          </w:p>
        </w:tc>
        <w:tc>
          <w:tcPr>
            <w:tcW w:w="993" w:type="dxa"/>
            <w:gridSpan w:val="2"/>
            <w:tcBorders>
              <w:top w:val="single" w:sz="4" w:space="0" w:color="auto"/>
              <w:bottom w:val="single" w:sz="4" w:space="0" w:color="auto"/>
            </w:tcBorders>
            <w:vAlign w:val="center"/>
          </w:tcPr>
          <w:p w:rsidR="005330C8" w:rsidRPr="00EF05D2" w:rsidRDefault="005330C8" w:rsidP="005330C8">
            <w:pPr>
              <w:jc w:val="center"/>
            </w:pPr>
            <w:r w:rsidRPr="00EF05D2">
              <w:t>1100,0</w:t>
            </w:r>
          </w:p>
        </w:tc>
        <w:tc>
          <w:tcPr>
            <w:tcW w:w="994" w:type="dxa"/>
            <w:gridSpan w:val="2"/>
            <w:tcBorders>
              <w:top w:val="single" w:sz="4" w:space="0" w:color="auto"/>
              <w:bottom w:val="single" w:sz="4" w:space="0" w:color="auto"/>
            </w:tcBorders>
            <w:vAlign w:val="center"/>
          </w:tcPr>
          <w:p w:rsidR="005330C8" w:rsidRPr="00EF05D2" w:rsidRDefault="005330C8" w:rsidP="005330C8">
            <w:pPr>
              <w:jc w:val="center"/>
            </w:pPr>
            <w:r w:rsidRPr="00EF05D2">
              <w:t>1201,4</w:t>
            </w:r>
          </w:p>
        </w:tc>
        <w:tc>
          <w:tcPr>
            <w:tcW w:w="572" w:type="dxa"/>
            <w:gridSpan w:val="2"/>
            <w:tcBorders>
              <w:top w:val="single" w:sz="4" w:space="0" w:color="auto"/>
              <w:bottom w:val="single" w:sz="4" w:space="0" w:color="auto"/>
            </w:tcBorders>
            <w:vAlign w:val="center"/>
          </w:tcPr>
          <w:p w:rsidR="005330C8" w:rsidRPr="00EF05D2" w:rsidRDefault="005330C8" w:rsidP="005330C8">
            <w:pPr>
              <w:jc w:val="center"/>
            </w:pPr>
            <w:r w:rsidRPr="00EF05D2">
              <w:t>0,0</w:t>
            </w:r>
          </w:p>
        </w:tc>
        <w:tc>
          <w:tcPr>
            <w:tcW w:w="838" w:type="dxa"/>
            <w:gridSpan w:val="2"/>
            <w:tcBorders>
              <w:top w:val="single" w:sz="4" w:space="0" w:color="auto"/>
              <w:bottom w:val="single" w:sz="4" w:space="0" w:color="auto"/>
            </w:tcBorders>
            <w:vAlign w:val="center"/>
          </w:tcPr>
          <w:p w:rsidR="005330C8" w:rsidRPr="00EF05D2" w:rsidRDefault="005330C8" w:rsidP="005330C8">
            <w:pPr>
              <w:jc w:val="center"/>
            </w:pPr>
            <w:r w:rsidRPr="00EF05D2">
              <w:t>1404,2</w:t>
            </w:r>
          </w:p>
        </w:tc>
        <w:tc>
          <w:tcPr>
            <w:tcW w:w="851" w:type="dxa"/>
            <w:tcBorders>
              <w:top w:val="single" w:sz="4" w:space="0" w:color="auto"/>
              <w:bottom w:val="single" w:sz="4" w:space="0" w:color="auto"/>
              <w:right w:val="single" w:sz="4" w:space="0" w:color="auto"/>
            </w:tcBorders>
            <w:vAlign w:val="center"/>
          </w:tcPr>
          <w:p w:rsidR="005330C8" w:rsidRPr="00EF05D2" w:rsidRDefault="005330C8" w:rsidP="005330C8">
            <w:pPr>
              <w:jc w:val="center"/>
            </w:pPr>
            <w:r w:rsidRPr="00EF05D2">
              <w:t>1505,6</w:t>
            </w:r>
          </w:p>
        </w:tc>
        <w:tc>
          <w:tcPr>
            <w:tcW w:w="1280" w:type="dxa"/>
            <w:vMerge/>
            <w:tcBorders>
              <w:left w:val="single" w:sz="4" w:space="0" w:color="auto"/>
              <w:right w:val="single" w:sz="4" w:space="0" w:color="auto"/>
            </w:tcBorders>
            <w:vAlign w:val="center"/>
          </w:tcPr>
          <w:p w:rsidR="005330C8" w:rsidRPr="00EF05D2" w:rsidRDefault="005330C8" w:rsidP="005330C8">
            <w:pPr>
              <w:jc w:val="center"/>
            </w:pPr>
          </w:p>
        </w:tc>
        <w:tc>
          <w:tcPr>
            <w:tcW w:w="2130" w:type="dxa"/>
            <w:vMerge/>
            <w:tcBorders>
              <w:left w:val="single" w:sz="4" w:space="0" w:color="auto"/>
              <w:right w:val="single" w:sz="4" w:space="0" w:color="auto"/>
            </w:tcBorders>
            <w:vAlign w:val="center"/>
          </w:tcPr>
          <w:p w:rsidR="005330C8" w:rsidRPr="00EF05D2" w:rsidRDefault="005330C8" w:rsidP="005330C8">
            <w:pPr>
              <w:jc w:val="center"/>
            </w:pPr>
          </w:p>
        </w:tc>
      </w:tr>
      <w:tr w:rsidR="005330C8" w:rsidRPr="00EF05D2" w:rsidTr="00A16F4C">
        <w:tc>
          <w:tcPr>
            <w:tcW w:w="533" w:type="dxa"/>
            <w:vMerge/>
            <w:tcBorders>
              <w:left w:val="single" w:sz="4" w:space="0" w:color="auto"/>
              <w:bottom w:val="single" w:sz="4" w:space="0" w:color="auto"/>
              <w:right w:val="single" w:sz="4" w:space="0" w:color="auto"/>
            </w:tcBorders>
          </w:tcPr>
          <w:p w:rsidR="005330C8" w:rsidRPr="00EF05D2" w:rsidRDefault="005330C8" w:rsidP="005330C8"/>
        </w:tc>
        <w:tc>
          <w:tcPr>
            <w:tcW w:w="2127" w:type="dxa"/>
            <w:vMerge/>
            <w:tcBorders>
              <w:left w:val="single" w:sz="4" w:space="0" w:color="auto"/>
              <w:bottom w:val="single" w:sz="4" w:space="0" w:color="auto"/>
              <w:right w:val="single" w:sz="4" w:space="0" w:color="auto"/>
            </w:tcBorders>
          </w:tcPr>
          <w:p w:rsidR="005330C8" w:rsidRPr="00EF05D2" w:rsidRDefault="005330C8" w:rsidP="005330C8"/>
        </w:tc>
        <w:tc>
          <w:tcPr>
            <w:tcW w:w="708" w:type="dxa"/>
            <w:vMerge/>
            <w:tcBorders>
              <w:left w:val="single" w:sz="4" w:space="0" w:color="auto"/>
              <w:bottom w:val="single" w:sz="4" w:space="0" w:color="auto"/>
              <w:right w:val="single" w:sz="4" w:space="0" w:color="auto"/>
            </w:tcBorders>
            <w:vAlign w:val="center"/>
          </w:tcPr>
          <w:p w:rsidR="005330C8" w:rsidRPr="00EF05D2" w:rsidRDefault="005330C8" w:rsidP="005330C8">
            <w:pPr>
              <w:jc w:val="center"/>
            </w:pPr>
          </w:p>
        </w:tc>
        <w:tc>
          <w:tcPr>
            <w:tcW w:w="1702" w:type="dxa"/>
            <w:tcBorders>
              <w:top w:val="single" w:sz="4" w:space="0" w:color="auto"/>
              <w:left w:val="single" w:sz="4" w:space="0" w:color="auto"/>
              <w:bottom w:val="single" w:sz="4" w:space="0" w:color="auto"/>
            </w:tcBorders>
          </w:tcPr>
          <w:p w:rsidR="005330C8" w:rsidRPr="00EF05D2" w:rsidRDefault="005330C8" w:rsidP="005330C8">
            <w:r w:rsidRPr="00EF05D2">
              <w:t>Внебюджетные источники</w:t>
            </w:r>
          </w:p>
        </w:tc>
        <w:tc>
          <w:tcPr>
            <w:tcW w:w="1417" w:type="dxa"/>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1560" w:type="dxa"/>
            <w:gridSpan w:val="3"/>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993"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994"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572"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838" w:type="dxa"/>
            <w:gridSpan w:val="2"/>
            <w:tcBorders>
              <w:top w:val="single" w:sz="4" w:space="0" w:color="auto"/>
              <w:bottom w:val="single" w:sz="4" w:space="0" w:color="auto"/>
            </w:tcBorders>
            <w:vAlign w:val="center"/>
          </w:tcPr>
          <w:p w:rsidR="005330C8" w:rsidRPr="00EF05D2" w:rsidRDefault="005330C8" w:rsidP="005330C8">
            <w:pPr>
              <w:jc w:val="center"/>
            </w:pPr>
            <w:r w:rsidRPr="00EF05D2">
              <w:t>-</w:t>
            </w:r>
          </w:p>
        </w:tc>
        <w:tc>
          <w:tcPr>
            <w:tcW w:w="851" w:type="dxa"/>
            <w:tcBorders>
              <w:top w:val="single" w:sz="4" w:space="0" w:color="auto"/>
              <w:bottom w:val="single" w:sz="4" w:space="0" w:color="auto"/>
              <w:right w:val="single" w:sz="4" w:space="0" w:color="auto"/>
            </w:tcBorders>
            <w:vAlign w:val="center"/>
          </w:tcPr>
          <w:p w:rsidR="005330C8" w:rsidRPr="00EF05D2" w:rsidRDefault="005330C8" w:rsidP="005330C8">
            <w:pPr>
              <w:jc w:val="center"/>
            </w:pPr>
            <w:r w:rsidRPr="00EF05D2">
              <w:t>-</w:t>
            </w:r>
          </w:p>
        </w:tc>
        <w:tc>
          <w:tcPr>
            <w:tcW w:w="1280" w:type="dxa"/>
            <w:vMerge/>
            <w:tcBorders>
              <w:left w:val="single" w:sz="4" w:space="0" w:color="auto"/>
              <w:bottom w:val="single" w:sz="4" w:space="0" w:color="auto"/>
              <w:right w:val="single" w:sz="4" w:space="0" w:color="auto"/>
            </w:tcBorders>
            <w:vAlign w:val="center"/>
          </w:tcPr>
          <w:p w:rsidR="005330C8" w:rsidRPr="00EF05D2" w:rsidRDefault="005330C8" w:rsidP="005330C8">
            <w:pPr>
              <w:jc w:val="center"/>
            </w:pPr>
          </w:p>
        </w:tc>
        <w:tc>
          <w:tcPr>
            <w:tcW w:w="2130" w:type="dxa"/>
            <w:vMerge/>
            <w:tcBorders>
              <w:left w:val="single" w:sz="4" w:space="0" w:color="auto"/>
              <w:bottom w:val="single" w:sz="4" w:space="0" w:color="auto"/>
              <w:right w:val="single" w:sz="4" w:space="0" w:color="auto"/>
            </w:tcBorders>
            <w:vAlign w:val="center"/>
          </w:tcPr>
          <w:p w:rsidR="005330C8" w:rsidRPr="00EF05D2" w:rsidRDefault="005330C8" w:rsidP="005330C8">
            <w:pPr>
              <w:jc w:val="center"/>
            </w:pPr>
          </w:p>
        </w:tc>
      </w:tr>
      <w:tr w:rsidR="005330C8" w:rsidRPr="00EF05D2" w:rsidTr="00A16F4C">
        <w:trPr>
          <w:trHeight w:val="1840"/>
        </w:trPr>
        <w:tc>
          <w:tcPr>
            <w:tcW w:w="533" w:type="dxa"/>
          </w:tcPr>
          <w:p w:rsidR="005330C8" w:rsidRPr="00EF05D2" w:rsidRDefault="005330C8" w:rsidP="005330C8">
            <w:r w:rsidRPr="00EF05D2">
              <w:t>1.2.</w:t>
            </w:r>
          </w:p>
        </w:tc>
        <w:tc>
          <w:tcPr>
            <w:tcW w:w="2127" w:type="dxa"/>
          </w:tcPr>
          <w:p w:rsidR="005330C8" w:rsidRPr="00EF05D2" w:rsidRDefault="005330C8" w:rsidP="005330C8">
            <w:r w:rsidRPr="00EF05D2">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w:t>
            </w:r>
            <w:r w:rsidRPr="00EF05D2">
              <w:lastRenderedPageBreak/>
              <w:t>распространения (вещания) радиопрограммы</w:t>
            </w:r>
            <w:r w:rsidRPr="00EF05D2">
              <w:tab/>
            </w:r>
          </w:p>
        </w:tc>
        <w:tc>
          <w:tcPr>
            <w:tcW w:w="708" w:type="dxa"/>
            <w:vAlign w:val="center"/>
          </w:tcPr>
          <w:p w:rsidR="005330C8" w:rsidRPr="00EF05D2" w:rsidRDefault="005330C8" w:rsidP="005330C8">
            <w:pPr>
              <w:jc w:val="center"/>
            </w:pPr>
            <w:r w:rsidRPr="00EF05D2">
              <w:lastRenderedPageBreak/>
              <w:t>2020-2024</w:t>
            </w:r>
          </w:p>
        </w:tc>
        <w:tc>
          <w:tcPr>
            <w:tcW w:w="1702" w:type="dxa"/>
          </w:tcPr>
          <w:p w:rsidR="005330C8" w:rsidRPr="00EF05D2" w:rsidRDefault="005330C8" w:rsidP="005330C8"/>
        </w:tc>
        <w:tc>
          <w:tcPr>
            <w:tcW w:w="1417" w:type="dxa"/>
            <w:vAlign w:val="center"/>
          </w:tcPr>
          <w:p w:rsidR="005330C8" w:rsidRPr="00EF05D2" w:rsidRDefault="005330C8" w:rsidP="005330C8">
            <w:pPr>
              <w:jc w:val="center"/>
            </w:pPr>
            <w:r w:rsidRPr="00EF05D2">
              <w:t>-</w:t>
            </w:r>
          </w:p>
        </w:tc>
        <w:tc>
          <w:tcPr>
            <w:tcW w:w="1560" w:type="dxa"/>
            <w:gridSpan w:val="3"/>
            <w:vAlign w:val="center"/>
          </w:tcPr>
          <w:p w:rsidR="005330C8" w:rsidRPr="00EF05D2" w:rsidRDefault="005330C8" w:rsidP="005330C8">
            <w:pPr>
              <w:jc w:val="center"/>
            </w:pPr>
            <w:r w:rsidRPr="00EF05D2">
              <w:t>-</w:t>
            </w:r>
          </w:p>
        </w:tc>
        <w:tc>
          <w:tcPr>
            <w:tcW w:w="993" w:type="dxa"/>
            <w:gridSpan w:val="2"/>
            <w:vAlign w:val="center"/>
          </w:tcPr>
          <w:p w:rsidR="005330C8" w:rsidRPr="00EF05D2" w:rsidRDefault="005330C8" w:rsidP="005330C8">
            <w:pPr>
              <w:jc w:val="center"/>
            </w:pPr>
            <w:r w:rsidRPr="00EF05D2">
              <w:t>-</w:t>
            </w:r>
          </w:p>
        </w:tc>
        <w:tc>
          <w:tcPr>
            <w:tcW w:w="994" w:type="dxa"/>
            <w:gridSpan w:val="2"/>
            <w:vAlign w:val="center"/>
          </w:tcPr>
          <w:p w:rsidR="005330C8" w:rsidRPr="00EF05D2" w:rsidRDefault="005330C8" w:rsidP="005330C8">
            <w:pPr>
              <w:jc w:val="center"/>
            </w:pPr>
            <w:r w:rsidRPr="00EF05D2">
              <w:t>-</w:t>
            </w:r>
          </w:p>
        </w:tc>
        <w:tc>
          <w:tcPr>
            <w:tcW w:w="572" w:type="dxa"/>
            <w:gridSpan w:val="2"/>
            <w:vAlign w:val="center"/>
          </w:tcPr>
          <w:p w:rsidR="005330C8" w:rsidRPr="00EF05D2" w:rsidRDefault="005330C8" w:rsidP="005330C8">
            <w:pPr>
              <w:jc w:val="center"/>
            </w:pPr>
            <w:r w:rsidRPr="00EF05D2">
              <w:t>-</w:t>
            </w:r>
          </w:p>
        </w:tc>
        <w:tc>
          <w:tcPr>
            <w:tcW w:w="838" w:type="dxa"/>
            <w:gridSpan w:val="2"/>
            <w:vAlign w:val="center"/>
          </w:tcPr>
          <w:p w:rsidR="005330C8" w:rsidRPr="00EF05D2" w:rsidRDefault="005330C8" w:rsidP="005330C8">
            <w:pPr>
              <w:jc w:val="center"/>
            </w:pPr>
            <w:r w:rsidRPr="00EF05D2">
              <w:t>-</w:t>
            </w:r>
          </w:p>
        </w:tc>
        <w:tc>
          <w:tcPr>
            <w:tcW w:w="851" w:type="dxa"/>
            <w:tcBorders>
              <w:right w:val="single" w:sz="4" w:space="0" w:color="auto"/>
            </w:tcBorders>
            <w:vAlign w:val="center"/>
          </w:tcPr>
          <w:p w:rsidR="005330C8" w:rsidRPr="00EF05D2" w:rsidRDefault="005330C8" w:rsidP="005330C8">
            <w:pPr>
              <w:jc w:val="center"/>
            </w:pPr>
            <w:r w:rsidRPr="00EF05D2">
              <w:t>-</w:t>
            </w:r>
          </w:p>
        </w:tc>
        <w:tc>
          <w:tcPr>
            <w:tcW w:w="1280"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w:t>
            </w:r>
          </w:p>
        </w:tc>
        <w:tc>
          <w:tcPr>
            <w:tcW w:w="2130" w:type="dxa"/>
            <w:tcBorders>
              <w:top w:val="single" w:sz="4" w:space="0" w:color="auto"/>
              <w:left w:val="single" w:sz="4" w:space="0" w:color="auto"/>
            </w:tcBorders>
            <w:vAlign w:val="center"/>
          </w:tcPr>
          <w:p w:rsidR="005330C8" w:rsidRPr="00EF05D2" w:rsidRDefault="005330C8" w:rsidP="005330C8">
            <w:pPr>
              <w:jc w:val="center"/>
            </w:pPr>
          </w:p>
        </w:tc>
      </w:tr>
      <w:tr w:rsidR="005330C8" w:rsidRPr="00EF05D2" w:rsidTr="00A16F4C">
        <w:trPr>
          <w:trHeight w:val="1840"/>
        </w:trPr>
        <w:tc>
          <w:tcPr>
            <w:tcW w:w="533" w:type="dxa"/>
            <w:tcBorders>
              <w:top w:val="single" w:sz="4" w:space="0" w:color="auto"/>
              <w:left w:val="single" w:sz="4" w:space="0" w:color="auto"/>
              <w:right w:val="single" w:sz="4" w:space="0" w:color="auto"/>
            </w:tcBorders>
          </w:tcPr>
          <w:p w:rsidR="005330C8" w:rsidRPr="00EF05D2" w:rsidRDefault="005330C8" w:rsidP="005330C8">
            <w:r w:rsidRPr="00EF05D2">
              <w:t>1.3</w:t>
            </w:r>
          </w:p>
        </w:tc>
        <w:tc>
          <w:tcPr>
            <w:tcW w:w="2127" w:type="dxa"/>
            <w:tcBorders>
              <w:top w:val="single" w:sz="4" w:space="0" w:color="auto"/>
              <w:left w:val="single" w:sz="4" w:space="0" w:color="auto"/>
              <w:right w:val="single" w:sz="4" w:space="0" w:color="auto"/>
            </w:tcBorders>
          </w:tcPr>
          <w:p w:rsidR="005330C8" w:rsidRPr="00EF05D2" w:rsidRDefault="005330C8" w:rsidP="005330C8">
            <w:r w:rsidRPr="00EF05D2">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08"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2020-2024</w:t>
            </w:r>
          </w:p>
        </w:tc>
        <w:tc>
          <w:tcPr>
            <w:tcW w:w="1702" w:type="dxa"/>
            <w:tcBorders>
              <w:top w:val="single" w:sz="4" w:space="0" w:color="auto"/>
              <w:left w:val="single" w:sz="4" w:space="0" w:color="auto"/>
              <w:right w:val="single" w:sz="4" w:space="0" w:color="auto"/>
            </w:tcBorders>
          </w:tcPr>
          <w:p w:rsidR="005330C8" w:rsidRPr="00EF05D2" w:rsidRDefault="005330C8" w:rsidP="005330C8"/>
          <w:p w:rsidR="005330C8" w:rsidRPr="00EF05D2" w:rsidRDefault="005330C8" w:rsidP="005330C8"/>
        </w:tc>
        <w:tc>
          <w:tcPr>
            <w:tcW w:w="1417"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1560" w:type="dxa"/>
            <w:gridSpan w:val="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993"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99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57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83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85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1280"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w:t>
            </w:r>
          </w:p>
        </w:tc>
        <w:tc>
          <w:tcPr>
            <w:tcW w:w="2130" w:type="dxa"/>
            <w:tcBorders>
              <w:top w:val="single" w:sz="4" w:space="0" w:color="auto"/>
              <w:left w:val="single" w:sz="4" w:space="0" w:color="auto"/>
              <w:right w:val="single" w:sz="4" w:space="0" w:color="auto"/>
            </w:tcBorders>
            <w:vAlign w:val="center"/>
          </w:tcPr>
          <w:p w:rsidR="005330C8" w:rsidRPr="00EF05D2" w:rsidRDefault="005330C8" w:rsidP="005330C8">
            <w:pPr>
              <w:jc w:val="center"/>
            </w:pPr>
          </w:p>
        </w:tc>
      </w:tr>
      <w:tr w:rsidR="005330C8" w:rsidRPr="00EF05D2" w:rsidTr="00A16F4C">
        <w:trPr>
          <w:trHeight w:val="4868"/>
        </w:trPr>
        <w:tc>
          <w:tcPr>
            <w:tcW w:w="533" w:type="dxa"/>
            <w:tcBorders>
              <w:top w:val="single" w:sz="4" w:space="0" w:color="auto"/>
            </w:tcBorders>
          </w:tcPr>
          <w:p w:rsidR="005330C8" w:rsidRPr="00EF05D2" w:rsidRDefault="005330C8" w:rsidP="005330C8">
            <w:r w:rsidRPr="00EF05D2">
              <w:lastRenderedPageBreak/>
              <w:t>1.4</w:t>
            </w:r>
          </w:p>
        </w:tc>
        <w:tc>
          <w:tcPr>
            <w:tcW w:w="2127" w:type="dxa"/>
            <w:tcBorders>
              <w:top w:val="single" w:sz="4" w:space="0" w:color="auto"/>
            </w:tcBorders>
          </w:tcPr>
          <w:p w:rsidR="005330C8" w:rsidRPr="00EF05D2" w:rsidRDefault="005330C8" w:rsidP="005330C8">
            <w:r w:rsidRPr="00EF05D2">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708" w:type="dxa"/>
            <w:vAlign w:val="center"/>
          </w:tcPr>
          <w:p w:rsidR="005330C8" w:rsidRPr="00EF05D2" w:rsidRDefault="005330C8" w:rsidP="005330C8">
            <w:pPr>
              <w:jc w:val="center"/>
            </w:pPr>
            <w:r w:rsidRPr="00EF05D2">
              <w:t>2020-2024</w:t>
            </w:r>
          </w:p>
        </w:tc>
        <w:tc>
          <w:tcPr>
            <w:tcW w:w="1702" w:type="dxa"/>
          </w:tcPr>
          <w:p w:rsidR="005330C8" w:rsidRPr="00EF05D2" w:rsidRDefault="005330C8" w:rsidP="005330C8">
            <w:pPr>
              <w:jc w:val="center"/>
            </w:pPr>
          </w:p>
        </w:tc>
        <w:tc>
          <w:tcPr>
            <w:tcW w:w="7225" w:type="dxa"/>
            <w:gridSpan w:val="13"/>
            <w:vAlign w:val="center"/>
          </w:tcPr>
          <w:p w:rsidR="005330C8" w:rsidRPr="00EF05D2" w:rsidRDefault="005330C8" w:rsidP="005330C8">
            <w:pPr>
              <w:jc w:val="center"/>
            </w:pPr>
            <w:r w:rsidRPr="00EF05D2">
              <w:t>Администрация городского округа Лотошино и  ГАУ МО «Лотошинское информагентство» заключили дополнительное соглашение к контракту о безвозмездном оказании услуг</w:t>
            </w:r>
          </w:p>
        </w:tc>
        <w:tc>
          <w:tcPr>
            <w:tcW w:w="1280" w:type="dxa"/>
            <w:tcBorders>
              <w:top w:val="single" w:sz="4" w:space="0" w:color="auto"/>
            </w:tcBorders>
            <w:vAlign w:val="center"/>
          </w:tcPr>
          <w:p w:rsidR="005330C8" w:rsidRPr="00EF05D2" w:rsidRDefault="005330C8"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vAlign w:val="center"/>
          </w:tcPr>
          <w:p w:rsidR="005330C8" w:rsidRPr="00EF05D2" w:rsidRDefault="005330C8" w:rsidP="005330C8">
            <w:pPr>
              <w:jc w:val="center"/>
            </w:pPr>
            <w:r w:rsidRPr="00EF05D2">
              <w:t>Для реализации данного мероприятия используется официальный сайт ГАУ МО «Лотошинское информагентство» (</w:t>
            </w:r>
            <w:hyperlink r:id="rId15" w:history="1">
              <w:r w:rsidRPr="00EF05D2">
                <w:rPr>
                  <w:rStyle w:val="a5"/>
                </w:rPr>
                <w:t>http://inlotoshino.ru/</w:t>
              </w:r>
            </w:hyperlink>
            <w:r w:rsidRPr="00EF05D2">
              <w:t>).</w:t>
            </w:r>
          </w:p>
          <w:p w:rsidR="005330C8" w:rsidRPr="00EF05D2" w:rsidRDefault="005330C8" w:rsidP="005330C8">
            <w:pPr>
              <w:jc w:val="center"/>
            </w:pPr>
            <w:r w:rsidRPr="00EF05D2">
              <w:rPr>
                <w:rStyle w:val="docdata"/>
                <w:color w:val="000000"/>
              </w:rPr>
              <w:t>В 2020 году планируется разместить на данном интернет-ресурсе 740 материалов, а к 2024 году увеличить их число до 790</w:t>
            </w:r>
            <w:r w:rsidRPr="00EF05D2">
              <w:t>.</w:t>
            </w:r>
          </w:p>
        </w:tc>
      </w:tr>
      <w:tr w:rsidR="005330C8" w:rsidRPr="00EF05D2" w:rsidTr="00A16F4C">
        <w:trPr>
          <w:trHeight w:val="3450"/>
        </w:trPr>
        <w:tc>
          <w:tcPr>
            <w:tcW w:w="533" w:type="dxa"/>
            <w:tcBorders>
              <w:left w:val="single" w:sz="4" w:space="0" w:color="auto"/>
              <w:right w:val="single" w:sz="4" w:space="0" w:color="auto"/>
            </w:tcBorders>
          </w:tcPr>
          <w:p w:rsidR="005330C8" w:rsidRPr="00EF05D2" w:rsidRDefault="005330C8" w:rsidP="005330C8">
            <w:r w:rsidRPr="00EF05D2">
              <w:t>1.5</w:t>
            </w:r>
          </w:p>
        </w:tc>
        <w:tc>
          <w:tcPr>
            <w:tcW w:w="2127" w:type="dxa"/>
            <w:tcBorders>
              <w:top w:val="single" w:sz="4" w:space="0" w:color="auto"/>
              <w:left w:val="single" w:sz="4" w:space="0" w:color="auto"/>
            </w:tcBorders>
          </w:tcPr>
          <w:p w:rsidR="005330C8" w:rsidRPr="00EF05D2" w:rsidRDefault="005330C8" w:rsidP="005330C8">
            <w:r w:rsidRPr="00EF05D2">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w:t>
            </w:r>
            <w:r w:rsidRPr="00EF05D2">
              <w:lastRenderedPageBreak/>
              <w:t>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8" w:type="dxa"/>
            <w:tcBorders>
              <w:top w:val="single" w:sz="4" w:space="0" w:color="auto"/>
            </w:tcBorders>
            <w:vAlign w:val="center"/>
          </w:tcPr>
          <w:p w:rsidR="005330C8" w:rsidRPr="00EF05D2" w:rsidRDefault="005330C8" w:rsidP="005330C8">
            <w:pPr>
              <w:jc w:val="center"/>
            </w:pPr>
            <w:r w:rsidRPr="00EF05D2">
              <w:lastRenderedPageBreak/>
              <w:t>2020-2024</w:t>
            </w:r>
          </w:p>
        </w:tc>
        <w:tc>
          <w:tcPr>
            <w:tcW w:w="1702" w:type="dxa"/>
            <w:tcBorders>
              <w:top w:val="single" w:sz="4" w:space="0" w:color="auto"/>
            </w:tcBorders>
            <w:vAlign w:val="center"/>
          </w:tcPr>
          <w:p w:rsidR="005330C8" w:rsidRPr="00EF05D2" w:rsidRDefault="005330C8" w:rsidP="005330C8">
            <w:pPr>
              <w:jc w:val="center"/>
            </w:pPr>
            <w:r w:rsidRPr="00EF05D2">
              <w:t>Средства бюджета муниципального образования</w:t>
            </w:r>
          </w:p>
          <w:p w:rsidR="005330C8" w:rsidRPr="00EF05D2" w:rsidRDefault="005330C8" w:rsidP="005330C8">
            <w:pPr>
              <w:jc w:val="center"/>
            </w:pPr>
          </w:p>
        </w:tc>
        <w:tc>
          <w:tcPr>
            <w:tcW w:w="7225" w:type="dxa"/>
            <w:gridSpan w:val="13"/>
            <w:tcBorders>
              <w:top w:val="single" w:sz="4" w:space="0" w:color="auto"/>
              <w:right w:val="single" w:sz="4" w:space="0" w:color="auto"/>
            </w:tcBorders>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p w:rsidR="005330C8" w:rsidRPr="00EF05D2" w:rsidRDefault="005330C8" w:rsidP="005330C8">
            <w:pPr>
              <w:jc w:val="center"/>
            </w:pPr>
          </w:p>
        </w:tc>
        <w:tc>
          <w:tcPr>
            <w:tcW w:w="2130" w:type="dxa"/>
            <w:tcBorders>
              <w:top w:val="single" w:sz="4" w:space="0" w:color="auto"/>
              <w:left w:val="single" w:sz="4" w:space="0" w:color="auto"/>
            </w:tcBorders>
            <w:vAlign w:val="center"/>
          </w:tcPr>
          <w:p w:rsidR="005330C8" w:rsidRPr="00EF05D2" w:rsidRDefault="005330C8" w:rsidP="005330C8">
            <w:pPr>
              <w:jc w:val="center"/>
            </w:pPr>
            <w:r w:rsidRPr="00EF05D2">
              <w:t>Изготовление печатной наградной продукции, афиш, объявлений.</w:t>
            </w:r>
          </w:p>
        </w:tc>
      </w:tr>
      <w:tr w:rsidR="005330C8" w:rsidRPr="00EF05D2" w:rsidTr="00A16F4C">
        <w:trPr>
          <w:trHeight w:val="1472"/>
        </w:trPr>
        <w:tc>
          <w:tcPr>
            <w:tcW w:w="533" w:type="dxa"/>
            <w:tcBorders>
              <w:left w:val="single" w:sz="4" w:space="0" w:color="auto"/>
              <w:right w:val="single" w:sz="4" w:space="0" w:color="auto"/>
            </w:tcBorders>
          </w:tcPr>
          <w:p w:rsidR="005330C8" w:rsidRPr="00EF05D2" w:rsidRDefault="005330C8" w:rsidP="005330C8">
            <w:r w:rsidRPr="00EF05D2">
              <w:t>1.6</w:t>
            </w:r>
          </w:p>
        </w:tc>
        <w:tc>
          <w:tcPr>
            <w:tcW w:w="2127" w:type="dxa"/>
            <w:tcBorders>
              <w:top w:val="single" w:sz="4" w:space="0" w:color="auto"/>
              <w:left w:val="single" w:sz="4" w:space="0" w:color="auto"/>
            </w:tcBorders>
          </w:tcPr>
          <w:p w:rsidR="005330C8" w:rsidRPr="00EF05D2" w:rsidRDefault="005330C8" w:rsidP="005330C8">
            <w:pPr>
              <w:tabs>
                <w:tab w:val="left" w:pos="2569"/>
              </w:tabs>
            </w:pPr>
            <w:r w:rsidRPr="00EF05D2">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08" w:type="dxa"/>
            <w:tcBorders>
              <w:top w:val="single" w:sz="4" w:space="0" w:color="auto"/>
            </w:tcBorders>
            <w:vAlign w:val="center"/>
          </w:tcPr>
          <w:p w:rsidR="005330C8" w:rsidRPr="00EF05D2" w:rsidRDefault="005330C8" w:rsidP="005330C8">
            <w:pPr>
              <w:jc w:val="center"/>
            </w:pPr>
            <w:r w:rsidRPr="00EF05D2">
              <w:t>2020-2024</w:t>
            </w:r>
          </w:p>
        </w:tc>
        <w:tc>
          <w:tcPr>
            <w:tcW w:w="1702" w:type="dxa"/>
            <w:tcBorders>
              <w:top w:val="single" w:sz="4" w:space="0" w:color="auto"/>
            </w:tcBorders>
          </w:tcPr>
          <w:p w:rsidR="005330C8" w:rsidRPr="00EF05D2" w:rsidRDefault="005330C8" w:rsidP="005330C8">
            <w:r w:rsidRPr="00EF05D2">
              <w:t>Средства бюджета муниципального образования</w:t>
            </w:r>
          </w:p>
          <w:p w:rsidR="005330C8" w:rsidRPr="00EF05D2" w:rsidRDefault="005330C8" w:rsidP="005330C8"/>
        </w:tc>
        <w:tc>
          <w:tcPr>
            <w:tcW w:w="7225" w:type="dxa"/>
            <w:gridSpan w:val="13"/>
            <w:tcBorders>
              <w:top w:val="single" w:sz="4" w:space="0" w:color="auto"/>
              <w:right w:val="single" w:sz="4" w:space="0" w:color="auto"/>
            </w:tcBorders>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tcBorders>
              <w:top w:val="single" w:sz="4" w:space="0" w:color="auto"/>
              <w:left w:val="single" w:sz="4" w:space="0" w:color="auto"/>
            </w:tcBorders>
            <w:vAlign w:val="center"/>
          </w:tcPr>
          <w:p w:rsidR="005330C8" w:rsidRPr="00EF05D2" w:rsidRDefault="005330C8" w:rsidP="005330C8">
            <w:pPr>
              <w:jc w:val="center"/>
            </w:pPr>
          </w:p>
        </w:tc>
      </w:tr>
      <w:tr w:rsidR="005330C8" w:rsidRPr="00EF05D2" w:rsidTr="00A16F4C">
        <w:trPr>
          <w:trHeight w:val="1449"/>
        </w:trPr>
        <w:tc>
          <w:tcPr>
            <w:tcW w:w="533" w:type="dxa"/>
            <w:tcBorders>
              <w:left w:val="single" w:sz="4" w:space="0" w:color="auto"/>
              <w:right w:val="single" w:sz="4" w:space="0" w:color="auto"/>
            </w:tcBorders>
            <w:shd w:val="clear" w:color="auto" w:fill="auto"/>
          </w:tcPr>
          <w:p w:rsidR="005330C8" w:rsidRPr="00EF05D2" w:rsidRDefault="005330C8" w:rsidP="005330C8">
            <w:r w:rsidRPr="00EF05D2">
              <w:t>1.7</w:t>
            </w:r>
          </w:p>
        </w:tc>
        <w:tc>
          <w:tcPr>
            <w:tcW w:w="2127" w:type="dxa"/>
            <w:tcBorders>
              <w:left w:val="single" w:sz="4" w:space="0" w:color="auto"/>
            </w:tcBorders>
            <w:shd w:val="clear" w:color="auto" w:fill="auto"/>
          </w:tcPr>
          <w:p w:rsidR="005330C8" w:rsidRPr="00EF05D2" w:rsidRDefault="005330C8" w:rsidP="005330C8">
            <w:r w:rsidRPr="00EF05D2">
              <w:t>Расходы на обеспечение деятельности (оказание услуг) муниципальных учреждений в сфере информационной политики</w:t>
            </w:r>
          </w:p>
        </w:tc>
        <w:tc>
          <w:tcPr>
            <w:tcW w:w="708" w:type="dxa"/>
            <w:shd w:val="clear" w:color="auto" w:fill="auto"/>
            <w:vAlign w:val="center"/>
          </w:tcPr>
          <w:p w:rsidR="005330C8" w:rsidRPr="00EF05D2" w:rsidRDefault="005330C8" w:rsidP="005330C8">
            <w:pPr>
              <w:jc w:val="center"/>
            </w:pPr>
            <w:r w:rsidRPr="00EF05D2">
              <w:t>2020-2024</w:t>
            </w:r>
          </w:p>
        </w:tc>
        <w:tc>
          <w:tcPr>
            <w:tcW w:w="1702" w:type="dxa"/>
            <w:tcBorders>
              <w:top w:val="single" w:sz="4" w:space="0" w:color="auto"/>
            </w:tcBorders>
            <w:shd w:val="clear" w:color="auto" w:fill="auto"/>
          </w:tcPr>
          <w:p w:rsidR="005330C8" w:rsidRPr="00EF05D2" w:rsidRDefault="005330C8" w:rsidP="005330C8">
            <w:r w:rsidRPr="00EF05D2">
              <w:t>Средства бюджета муниципального образования</w:t>
            </w:r>
          </w:p>
          <w:p w:rsidR="005330C8" w:rsidRPr="00EF05D2" w:rsidRDefault="005330C8" w:rsidP="005330C8"/>
        </w:tc>
        <w:tc>
          <w:tcPr>
            <w:tcW w:w="7225" w:type="dxa"/>
            <w:gridSpan w:val="13"/>
            <w:tcBorders>
              <w:top w:val="single" w:sz="4" w:space="0" w:color="auto"/>
              <w:right w:val="single" w:sz="4" w:space="0" w:color="auto"/>
            </w:tcBorders>
            <w:shd w:val="clear" w:color="auto" w:fill="auto"/>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left w:val="single" w:sz="4" w:space="0" w:color="auto"/>
              <w:right w:val="single" w:sz="4" w:space="0" w:color="auto"/>
            </w:tcBorders>
            <w:shd w:val="clear" w:color="auto" w:fill="auto"/>
            <w:vAlign w:val="center"/>
          </w:tcPr>
          <w:p w:rsidR="005330C8" w:rsidRPr="00EF05D2" w:rsidRDefault="005330C8" w:rsidP="005330C8">
            <w:pPr>
              <w:jc w:val="center"/>
            </w:pPr>
            <w:r w:rsidRPr="00EF05D2">
              <w:rPr>
                <w:rStyle w:val="docdata"/>
                <w:color w:val="000000"/>
              </w:rPr>
              <w:t xml:space="preserve">Отдел по культуре, делам молодежи, спорту и туризму администрации городского </w:t>
            </w:r>
            <w:r w:rsidRPr="00EF05D2">
              <w:rPr>
                <w:rStyle w:val="docdata"/>
                <w:color w:val="000000"/>
              </w:rPr>
              <w:lastRenderedPageBreak/>
              <w:t>округа Лотошино</w:t>
            </w:r>
          </w:p>
        </w:tc>
        <w:tc>
          <w:tcPr>
            <w:tcW w:w="2130" w:type="dxa"/>
            <w:tcBorders>
              <w:left w:val="single" w:sz="4" w:space="0" w:color="auto"/>
            </w:tcBorders>
            <w:shd w:val="clear" w:color="auto" w:fill="auto"/>
            <w:vAlign w:val="center"/>
          </w:tcPr>
          <w:p w:rsidR="005330C8" w:rsidRPr="00EF05D2" w:rsidRDefault="005330C8" w:rsidP="005330C8">
            <w:pPr>
              <w:jc w:val="center"/>
            </w:pPr>
          </w:p>
        </w:tc>
      </w:tr>
      <w:tr w:rsidR="005330C8" w:rsidRPr="00EF05D2" w:rsidTr="00A16F4C">
        <w:trPr>
          <w:trHeight w:val="2760"/>
        </w:trPr>
        <w:tc>
          <w:tcPr>
            <w:tcW w:w="533" w:type="dxa"/>
            <w:tcBorders>
              <w:left w:val="single" w:sz="4" w:space="0" w:color="auto"/>
              <w:right w:val="single" w:sz="4" w:space="0" w:color="auto"/>
            </w:tcBorders>
            <w:shd w:val="clear" w:color="auto" w:fill="FFFFFF" w:themeFill="background1"/>
          </w:tcPr>
          <w:p w:rsidR="005330C8" w:rsidRPr="00EF05D2" w:rsidRDefault="005330C8" w:rsidP="005330C8">
            <w:r w:rsidRPr="00EF05D2">
              <w:t>2</w:t>
            </w:r>
          </w:p>
        </w:tc>
        <w:tc>
          <w:tcPr>
            <w:tcW w:w="2127" w:type="dxa"/>
            <w:tcBorders>
              <w:left w:val="single" w:sz="4" w:space="0" w:color="auto"/>
            </w:tcBorders>
            <w:shd w:val="clear" w:color="auto" w:fill="FFFFFF" w:themeFill="background1"/>
          </w:tcPr>
          <w:p w:rsidR="005330C8" w:rsidRPr="00EF05D2" w:rsidRDefault="005330C8" w:rsidP="005330C8">
            <w:r w:rsidRPr="00EF05D2">
              <w:rPr>
                <w:b/>
              </w:rPr>
              <w:t xml:space="preserve">Основное мероприятие 2. </w:t>
            </w:r>
            <w:r w:rsidRPr="00EF05D2">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708" w:type="dxa"/>
            <w:shd w:val="clear" w:color="auto" w:fill="FFFFFF" w:themeFill="background1"/>
            <w:vAlign w:val="center"/>
          </w:tcPr>
          <w:p w:rsidR="005330C8" w:rsidRPr="00EF05D2" w:rsidRDefault="005330C8" w:rsidP="005330C8">
            <w:pPr>
              <w:jc w:val="center"/>
            </w:pPr>
            <w:r w:rsidRPr="00EF05D2">
              <w:t>2020-2024</w:t>
            </w:r>
          </w:p>
        </w:tc>
        <w:tc>
          <w:tcPr>
            <w:tcW w:w="1702" w:type="dxa"/>
            <w:shd w:val="clear" w:color="auto" w:fill="FFFFFF" w:themeFill="background1"/>
            <w:vAlign w:val="center"/>
          </w:tcPr>
          <w:p w:rsidR="005330C8" w:rsidRPr="00EF05D2" w:rsidRDefault="005330C8" w:rsidP="005330C8">
            <w:r w:rsidRPr="00EF05D2">
              <w:t>Средства бюджета муниципального образования</w:t>
            </w:r>
          </w:p>
        </w:tc>
        <w:tc>
          <w:tcPr>
            <w:tcW w:w="7225" w:type="dxa"/>
            <w:gridSpan w:val="13"/>
            <w:tcBorders>
              <w:top w:val="single" w:sz="4" w:space="0" w:color="auto"/>
              <w:right w:val="single" w:sz="4" w:space="0" w:color="auto"/>
            </w:tcBorders>
            <w:shd w:val="clear" w:color="auto" w:fill="FFFFFF" w:themeFill="background1"/>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left w:val="single" w:sz="4" w:space="0" w:color="auto"/>
              <w:right w:val="single" w:sz="4" w:space="0" w:color="auto"/>
            </w:tcBorders>
            <w:shd w:val="clear" w:color="auto" w:fill="FFFFFF" w:themeFill="background1"/>
            <w:vAlign w:val="center"/>
          </w:tcPr>
          <w:p w:rsidR="005330C8" w:rsidRPr="00EF05D2" w:rsidRDefault="005330C8" w:rsidP="005330C8">
            <w:pPr>
              <w:jc w:val="center"/>
            </w:pPr>
            <w:r w:rsidRPr="00EF05D2">
              <w:t xml:space="preserve">МУ «Управление обеспечения деятельности органов местного самоуправления </w:t>
            </w:r>
            <w:r w:rsidRPr="00EF05D2">
              <w:rPr>
                <w:rStyle w:val="docdata"/>
                <w:color w:val="000000"/>
              </w:rPr>
              <w:t>городского округа Лотошино</w:t>
            </w:r>
            <w:r w:rsidRPr="00EF05D2">
              <w:t>»</w:t>
            </w:r>
          </w:p>
        </w:tc>
        <w:tc>
          <w:tcPr>
            <w:tcW w:w="2130" w:type="dxa"/>
            <w:tcBorders>
              <w:left w:val="single" w:sz="4" w:space="0" w:color="auto"/>
            </w:tcBorders>
            <w:shd w:val="clear" w:color="auto" w:fill="FFFFFF" w:themeFill="background1"/>
            <w:vAlign w:val="center"/>
          </w:tcPr>
          <w:p w:rsidR="005330C8" w:rsidRPr="00EF05D2" w:rsidRDefault="005330C8" w:rsidP="005330C8">
            <w:pPr>
              <w:jc w:val="center"/>
            </w:pPr>
          </w:p>
        </w:tc>
      </w:tr>
      <w:tr w:rsidR="005330C8" w:rsidRPr="00EF05D2" w:rsidTr="00A16F4C">
        <w:trPr>
          <w:trHeight w:val="1656"/>
        </w:trPr>
        <w:tc>
          <w:tcPr>
            <w:tcW w:w="533" w:type="dxa"/>
            <w:tcBorders>
              <w:left w:val="single" w:sz="4" w:space="0" w:color="auto"/>
              <w:right w:val="single" w:sz="4" w:space="0" w:color="auto"/>
            </w:tcBorders>
            <w:shd w:val="clear" w:color="auto" w:fill="auto"/>
          </w:tcPr>
          <w:p w:rsidR="005330C8" w:rsidRPr="00EF05D2" w:rsidRDefault="005330C8" w:rsidP="005330C8">
            <w:r w:rsidRPr="00EF05D2">
              <w:t>2.1</w:t>
            </w:r>
          </w:p>
        </w:tc>
        <w:tc>
          <w:tcPr>
            <w:tcW w:w="2127" w:type="dxa"/>
            <w:tcBorders>
              <w:left w:val="single" w:sz="4" w:space="0" w:color="auto"/>
            </w:tcBorders>
            <w:shd w:val="clear" w:color="auto" w:fill="auto"/>
          </w:tcPr>
          <w:p w:rsidR="005330C8" w:rsidRPr="00EF05D2" w:rsidRDefault="005330C8" w:rsidP="005330C8">
            <w:r w:rsidRPr="00EF05D2">
              <w:t xml:space="preserve">Информирование населения муниципального образования о деятельности органов местного </w:t>
            </w:r>
            <w:r w:rsidRPr="00EF05D2">
              <w:lastRenderedPageBreak/>
              <w:t>самоуправления муниципального образования Московской области посредством социальных сетей.</w:t>
            </w:r>
          </w:p>
        </w:tc>
        <w:tc>
          <w:tcPr>
            <w:tcW w:w="708" w:type="dxa"/>
            <w:shd w:val="clear" w:color="auto" w:fill="auto"/>
            <w:vAlign w:val="center"/>
          </w:tcPr>
          <w:p w:rsidR="005330C8" w:rsidRPr="00EF05D2" w:rsidRDefault="005330C8" w:rsidP="005330C8">
            <w:pPr>
              <w:jc w:val="center"/>
            </w:pPr>
            <w:r w:rsidRPr="00EF05D2">
              <w:lastRenderedPageBreak/>
              <w:t>2020-2024</w:t>
            </w:r>
          </w:p>
        </w:tc>
        <w:tc>
          <w:tcPr>
            <w:tcW w:w="1702" w:type="dxa"/>
            <w:shd w:val="clear" w:color="auto" w:fill="auto"/>
          </w:tcPr>
          <w:p w:rsidR="005330C8" w:rsidRPr="00EF05D2" w:rsidRDefault="005330C8" w:rsidP="005330C8">
            <w:r w:rsidRPr="00EF05D2">
              <w:t>Средства бюджета муниципального образования</w:t>
            </w:r>
          </w:p>
        </w:tc>
        <w:tc>
          <w:tcPr>
            <w:tcW w:w="7225" w:type="dxa"/>
            <w:gridSpan w:val="13"/>
            <w:tcBorders>
              <w:top w:val="single" w:sz="4" w:space="0" w:color="auto"/>
              <w:right w:val="single" w:sz="4" w:space="0" w:color="auto"/>
            </w:tcBorders>
            <w:shd w:val="clear" w:color="auto" w:fill="auto"/>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left w:val="single" w:sz="4" w:space="0" w:color="auto"/>
              <w:right w:val="single" w:sz="4" w:space="0" w:color="auto"/>
            </w:tcBorders>
            <w:shd w:val="clear" w:color="auto" w:fill="auto"/>
            <w:vAlign w:val="center"/>
          </w:tcPr>
          <w:p w:rsidR="005330C8" w:rsidRPr="00EF05D2" w:rsidRDefault="005330C8" w:rsidP="005330C8">
            <w:pPr>
              <w:jc w:val="center"/>
            </w:pPr>
            <w:r w:rsidRPr="00EF05D2">
              <w:t>МУ «Управление обеспечения деятельнос</w:t>
            </w:r>
            <w:r w:rsidRPr="00EF05D2">
              <w:lastRenderedPageBreak/>
              <w:t xml:space="preserve">ти органов местного самоуправления </w:t>
            </w:r>
            <w:r w:rsidRPr="00EF05D2">
              <w:rPr>
                <w:rStyle w:val="docdata"/>
                <w:color w:val="000000"/>
              </w:rPr>
              <w:t>городского округа Лотошино</w:t>
            </w:r>
            <w:r w:rsidRPr="00EF05D2">
              <w:t>»</w:t>
            </w:r>
          </w:p>
        </w:tc>
        <w:tc>
          <w:tcPr>
            <w:tcW w:w="2130" w:type="dxa"/>
            <w:tcBorders>
              <w:left w:val="single" w:sz="4" w:space="0" w:color="auto"/>
            </w:tcBorders>
            <w:shd w:val="clear" w:color="auto" w:fill="auto"/>
            <w:vAlign w:val="center"/>
          </w:tcPr>
          <w:p w:rsidR="005330C8" w:rsidRPr="00EF05D2" w:rsidRDefault="005330C8" w:rsidP="005330C8">
            <w:pPr>
              <w:jc w:val="center"/>
            </w:pPr>
          </w:p>
        </w:tc>
      </w:tr>
      <w:tr w:rsidR="005330C8" w:rsidRPr="00EF05D2" w:rsidTr="00A16F4C">
        <w:trPr>
          <w:trHeight w:val="1662"/>
        </w:trPr>
        <w:tc>
          <w:tcPr>
            <w:tcW w:w="533" w:type="dxa"/>
            <w:tcBorders>
              <w:left w:val="single" w:sz="4" w:space="0" w:color="auto"/>
              <w:right w:val="single" w:sz="4" w:space="0" w:color="auto"/>
            </w:tcBorders>
            <w:shd w:val="clear" w:color="auto" w:fill="auto"/>
          </w:tcPr>
          <w:p w:rsidR="005330C8" w:rsidRPr="00EF05D2" w:rsidRDefault="005330C8" w:rsidP="005330C8">
            <w:r w:rsidRPr="00EF05D2">
              <w:t>2.2</w:t>
            </w:r>
          </w:p>
        </w:tc>
        <w:tc>
          <w:tcPr>
            <w:tcW w:w="2127" w:type="dxa"/>
            <w:tcBorders>
              <w:left w:val="single" w:sz="4" w:space="0" w:color="auto"/>
            </w:tcBorders>
            <w:shd w:val="clear" w:color="auto" w:fill="auto"/>
          </w:tcPr>
          <w:p w:rsidR="005330C8" w:rsidRPr="00EF05D2" w:rsidRDefault="005330C8" w:rsidP="005330C8">
            <w:r w:rsidRPr="00EF05D2">
              <w:t>Организация мониторинга СМИ, блогосферы, проведение медиа-исследований аудитории СМИ на территории муниципального образования</w:t>
            </w:r>
          </w:p>
        </w:tc>
        <w:tc>
          <w:tcPr>
            <w:tcW w:w="708" w:type="dxa"/>
            <w:shd w:val="clear" w:color="auto" w:fill="auto"/>
            <w:vAlign w:val="center"/>
          </w:tcPr>
          <w:p w:rsidR="005330C8" w:rsidRPr="00EF05D2" w:rsidRDefault="005330C8" w:rsidP="005330C8">
            <w:pPr>
              <w:jc w:val="center"/>
            </w:pPr>
            <w:r w:rsidRPr="00EF05D2">
              <w:t>2020-2024</w:t>
            </w:r>
          </w:p>
        </w:tc>
        <w:tc>
          <w:tcPr>
            <w:tcW w:w="1702" w:type="dxa"/>
            <w:shd w:val="clear" w:color="auto" w:fill="auto"/>
          </w:tcPr>
          <w:p w:rsidR="005330C8" w:rsidRPr="00EF05D2" w:rsidRDefault="005330C8" w:rsidP="005330C8">
            <w:r w:rsidRPr="00EF05D2">
              <w:t>Средства бюджета муниципального образования</w:t>
            </w:r>
          </w:p>
          <w:p w:rsidR="005330C8" w:rsidRPr="00EF05D2" w:rsidRDefault="005330C8" w:rsidP="005330C8"/>
        </w:tc>
        <w:tc>
          <w:tcPr>
            <w:tcW w:w="7225" w:type="dxa"/>
            <w:gridSpan w:val="13"/>
            <w:tcBorders>
              <w:top w:val="single" w:sz="4" w:space="0" w:color="auto"/>
              <w:right w:val="single" w:sz="4" w:space="0" w:color="auto"/>
            </w:tcBorders>
            <w:shd w:val="clear" w:color="auto" w:fill="auto"/>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left w:val="single" w:sz="4" w:space="0" w:color="auto"/>
              <w:right w:val="single" w:sz="4" w:space="0" w:color="auto"/>
            </w:tcBorders>
            <w:shd w:val="clear" w:color="auto" w:fill="auto"/>
            <w:vAlign w:val="center"/>
          </w:tcPr>
          <w:p w:rsidR="005330C8" w:rsidRPr="00EF05D2" w:rsidRDefault="005330C8" w:rsidP="005330C8">
            <w:pPr>
              <w:jc w:val="center"/>
            </w:pPr>
            <w:r w:rsidRPr="00EF05D2">
              <w:t xml:space="preserve">МУ «Управление обеспечения деятельности органов местного самоуправления </w:t>
            </w:r>
            <w:r w:rsidRPr="00EF05D2">
              <w:rPr>
                <w:rStyle w:val="docdata"/>
                <w:color w:val="000000"/>
              </w:rPr>
              <w:t>городского округа Лотошино</w:t>
            </w:r>
            <w:r w:rsidRPr="00EF05D2">
              <w:t>»</w:t>
            </w:r>
          </w:p>
        </w:tc>
        <w:tc>
          <w:tcPr>
            <w:tcW w:w="2130" w:type="dxa"/>
            <w:tcBorders>
              <w:left w:val="single" w:sz="4" w:space="0" w:color="auto"/>
            </w:tcBorders>
            <w:shd w:val="clear" w:color="auto" w:fill="auto"/>
            <w:vAlign w:val="center"/>
          </w:tcPr>
          <w:p w:rsidR="005330C8" w:rsidRPr="00EF05D2" w:rsidRDefault="005330C8" w:rsidP="005330C8">
            <w:pPr>
              <w:jc w:val="center"/>
            </w:pPr>
          </w:p>
        </w:tc>
      </w:tr>
      <w:tr w:rsidR="005330C8" w:rsidRPr="00EF05D2" w:rsidTr="00A16F4C">
        <w:trPr>
          <w:trHeight w:val="384"/>
        </w:trPr>
        <w:tc>
          <w:tcPr>
            <w:tcW w:w="533" w:type="dxa"/>
            <w:vMerge w:val="restart"/>
            <w:tcBorders>
              <w:left w:val="single" w:sz="4" w:space="0" w:color="auto"/>
              <w:right w:val="single" w:sz="4" w:space="0" w:color="auto"/>
            </w:tcBorders>
          </w:tcPr>
          <w:p w:rsidR="005330C8" w:rsidRPr="00EF05D2" w:rsidRDefault="005330C8" w:rsidP="005330C8">
            <w:bookmarkStart w:id="11" w:name="P2820"/>
            <w:bookmarkEnd w:id="11"/>
            <w:r w:rsidRPr="00EF05D2">
              <w:t xml:space="preserve">7 </w:t>
            </w:r>
          </w:p>
        </w:tc>
        <w:tc>
          <w:tcPr>
            <w:tcW w:w="2127" w:type="dxa"/>
            <w:vMerge w:val="restart"/>
            <w:tcBorders>
              <w:left w:val="single" w:sz="4" w:space="0" w:color="auto"/>
            </w:tcBorders>
          </w:tcPr>
          <w:p w:rsidR="005330C8" w:rsidRPr="00EF05D2" w:rsidRDefault="005330C8" w:rsidP="005330C8">
            <w:pPr>
              <w:rPr>
                <w:b/>
              </w:rPr>
            </w:pPr>
            <w:r w:rsidRPr="00EF05D2">
              <w:rPr>
                <w:b/>
              </w:rPr>
              <w:t>Основное мероприятие 7.</w:t>
            </w:r>
          </w:p>
          <w:p w:rsidR="005330C8" w:rsidRPr="00EF05D2" w:rsidRDefault="005330C8" w:rsidP="005330C8">
            <w:r w:rsidRPr="00EF05D2">
              <w:t>Организация создания и эксплуатации сети объектов наружной рекламы</w:t>
            </w:r>
          </w:p>
        </w:tc>
        <w:tc>
          <w:tcPr>
            <w:tcW w:w="708" w:type="dxa"/>
            <w:vMerge w:val="restart"/>
            <w:vAlign w:val="center"/>
          </w:tcPr>
          <w:p w:rsidR="005330C8" w:rsidRPr="00EF05D2" w:rsidRDefault="005330C8" w:rsidP="005330C8">
            <w:pPr>
              <w:jc w:val="center"/>
            </w:pPr>
            <w:r w:rsidRPr="00EF05D2">
              <w:t>2020-2024</w:t>
            </w: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Итого</w:t>
            </w:r>
          </w:p>
        </w:tc>
        <w:tc>
          <w:tcPr>
            <w:tcW w:w="159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70,0</w:t>
            </w:r>
          </w:p>
        </w:tc>
        <w:tc>
          <w:tcPr>
            <w:tcW w:w="47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370,0</w:t>
            </w:r>
          </w:p>
        </w:tc>
        <w:tc>
          <w:tcPr>
            <w:tcW w:w="143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70,0</w:t>
            </w:r>
          </w:p>
        </w:tc>
        <w:tc>
          <w:tcPr>
            <w:tcW w:w="90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1027"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83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961"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1280" w:type="dxa"/>
            <w:vMerge w:val="restart"/>
            <w:tcBorders>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архитектуры и градостроительства администрации городского округа Лотошино</w:t>
            </w:r>
          </w:p>
        </w:tc>
        <w:tc>
          <w:tcPr>
            <w:tcW w:w="2130" w:type="dxa"/>
            <w:vMerge w:val="restart"/>
            <w:tcBorders>
              <w:left w:val="single" w:sz="4" w:space="0" w:color="auto"/>
            </w:tcBorders>
            <w:vAlign w:val="center"/>
          </w:tcPr>
          <w:p w:rsidR="005330C8" w:rsidRPr="00EF05D2" w:rsidRDefault="005330C8" w:rsidP="005330C8">
            <w:pPr>
              <w:jc w:val="center"/>
            </w:pPr>
          </w:p>
        </w:tc>
      </w:tr>
      <w:tr w:rsidR="005330C8" w:rsidRPr="00EF05D2" w:rsidTr="00A16F4C">
        <w:trPr>
          <w:trHeight w:val="400"/>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tcBorders>
          </w:tcPr>
          <w:p w:rsidR="005330C8" w:rsidRPr="00EF05D2" w:rsidRDefault="005330C8" w:rsidP="005330C8">
            <w:pPr>
              <w:rPr>
                <w:b/>
              </w:rPr>
            </w:pPr>
          </w:p>
        </w:tc>
        <w:tc>
          <w:tcPr>
            <w:tcW w:w="708" w:type="dxa"/>
            <w:vMerge/>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Средства бюджета муниципального образования</w:t>
            </w:r>
          </w:p>
        </w:tc>
        <w:tc>
          <w:tcPr>
            <w:tcW w:w="7225" w:type="dxa"/>
            <w:gridSpan w:val="13"/>
            <w:tcBorders>
              <w:left w:val="single" w:sz="4" w:space="0" w:color="auto"/>
              <w:right w:val="single" w:sz="4" w:space="0" w:color="auto"/>
            </w:tcBorders>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vMerge/>
            <w:tcBorders>
              <w:left w:val="single" w:sz="4" w:space="0" w:color="auto"/>
              <w:right w:val="single" w:sz="4" w:space="0" w:color="auto"/>
            </w:tcBorders>
            <w:vAlign w:val="center"/>
          </w:tcPr>
          <w:p w:rsidR="005330C8" w:rsidRPr="00EF05D2" w:rsidRDefault="005330C8" w:rsidP="005330C8">
            <w:pPr>
              <w:jc w:val="center"/>
              <w:rPr>
                <w:rStyle w:val="docdata"/>
                <w:color w:val="000000"/>
              </w:rP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275"/>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tcBorders>
          </w:tcPr>
          <w:p w:rsidR="005330C8" w:rsidRPr="00EF05D2" w:rsidRDefault="005330C8" w:rsidP="005330C8">
            <w:pPr>
              <w:rPr>
                <w:b/>
              </w:rPr>
            </w:pPr>
          </w:p>
        </w:tc>
        <w:tc>
          <w:tcPr>
            <w:tcW w:w="708" w:type="dxa"/>
            <w:vMerge/>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Внебюджетные источники</w:t>
            </w:r>
          </w:p>
        </w:tc>
        <w:tc>
          <w:tcPr>
            <w:tcW w:w="1598" w:type="dxa"/>
            <w:gridSpan w:val="2"/>
            <w:vMerge w:val="restart"/>
            <w:tcBorders>
              <w:left w:val="single" w:sz="4" w:space="0" w:color="auto"/>
              <w:right w:val="single" w:sz="4" w:space="0" w:color="auto"/>
            </w:tcBorders>
            <w:vAlign w:val="center"/>
          </w:tcPr>
          <w:p w:rsidR="005330C8" w:rsidRPr="00EF05D2" w:rsidRDefault="005330C8" w:rsidP="005330C8">
            <w:pPr>
              <w:jc w:val="center"/>
            </w:pPr>
            <w:r w:rsidRPr="00EF05D2">
              <w:t>70,0</w:t>
            </w:r>
          </w:p>
        </w:tc>
        <w:tc>
          <w:tcPr>
            <w:tcW w:w="471" w:type="dxa"/>
            <w:vMerge w:val="restart"/>
            <w:tcBorders>
              <w:left w:val="single" w:sz="4" w:space="0" w:color="auto"/>
              <w:right w:val="single" w:sz="4" w:space="0" w:color="auto"/>
            </w:tcBorders>
            <w:vAlign w:val="center"/>
          </w:tcPr>
          <w:p w:rsidR="005330C8" w:rsidRPr="00EF05D2" w:rsidRDefault="005330C8" w:rsidP="005330C8">
            <w:pPr>
              <w:jc w:val="center"/>
            </w:pPr>
            <w:r w:rsidRPr="00EF05D2">
              <w:t>370,0</w:t>
            </w:r>
          </w:p>
        </w:tc>
        <w:tc>
          <w:tcPr>
            <w:tcW w:w="1432" w:type="dxa"/>
            <w:gridSpan w:val="2"/>
            <w:vMerge w:val="restart"/>
            <w:tcBorders>
              <w:left w:val="single" w:sz="4" w:space="0" w:color="auto"/>
              <w:right w:val="single" w:sz="4" w:space="0" w:color="auto"/>
            </w:tcBorders>
            <w:vAlign w:val="center"/>
          </w:tcPr>
          <w:p w:rsidR="005330C8" w:rsidRPr="00EF05D2" w:rsidRDefault="005330C8" w:rsidP="005330C8">
            <w:pPr>
              <w:jc w:val="center"/>
            </w:pPr>
            <w:r w:rsidRPr="00EF05D2">
              <w:t>70,0</w:t>
            </w:r>
          </w:p>
        </w:tc>
        <w:tc>
          <w:tcPr>
            <w:tcW w:w="902" w:type="dxa"/>
            <w:gridSpan w:val="2"/>
            <w:vMerge w:val="restart"/>
            <w:tcBorders>
              <w:left w:val="single" w:sz="4" w:space="0" w:color="auto"/>
              <w:right w:val="single" w:sz="4" w:space="0" w:color="auto"/>
            </w:tcBorders>
            <w:vAlign w:val="center"/>
          </w:tcPr>
          <w:p w:rsidR="005330C8" w:rsidRPr="00EF05D2" w:rsidRDefault="005330C8" w:rsidP="005330C8">
            <w:pPr>
              <w:jc w:val="center"/>
            </w:pPr>
            <w:r w:rsidRPr="00EF05D2">
              <w:t>75,0</w:t>
            </w:r>
          </w:p>
        </w:tc>
        <w:tc>
          <w:tcPr>
            <w:tcW w:w="1027" w:type="dxa"/>
            <w:gridSpan w:val="2"/>
            <w:vMerge w:val="restart"/>
            <w:tcBorders>
              <w:left w:val="single" w:sz="4" w:space="0" w:color="auto"/>
              <w:right w:val="single" w:sz="4" w:space="0" w:color="auto"/>
            </w:tcBorders>
            <w:vAlign w:val="center"/>
          </w:tcPr>
          <w:p w:rsidR="005330C8" w:rsidRPr="00EF05D2" w:rsidRDefault="005330C8" w:rsidP="005330C8">
            <w:pPr>
              <w:jc w:val="center"/>
            </w:pPr>
            <w:r w:rsidRPr="00EF05D2">
              <w:t>75,0</w:t>
            </w:r>
          </w:p>
        </w:tc>
        <w:tc>
          <w:tcPr>
            <w:tcW w:w="834" w:type="dxa"/>
            <w:gridSpan w:val="2"/>
            <w:vMerge w:val="restart"/>
            <w:tcBorders>
              <w:left w:val="single" w:sz="4" w:space="0" w:color="auto"/>
              <w:right w:val="single" w:sz="4" w:space="0" w:color="auto"/>
            </w:tcBorders>
            <w:vAlign w:val="center"/>
          </w:tcPr>
          <w:p w:rsidR="005330C8" w:rsidRPr="00EF05D2" w:rsidRDefault="005330C8" w:rsidP="005330C8">
            <w:pPr>
              <w:jc w:val="center"/>
            </w:pPr>
            <w:r w:rsidRPr="00EF05D2">
              <w:t>75,0</w:t>
            </w:r>
          </w:p>
        </w:tc>
        <w:tc>
          <w:tcPr>
            <w:tcW w:w="961" w:type="dxa"/>
            <w:gridSpan w:val="2"/>
            <w:vMerge w:val="restart"/>
            <w:tcBorders>
              <w:left w:val="single" w:sz="4" w:space="0" w:color="auto"/>
              <w:right w:val="single" w:sz="4" w:space="0" w:color="auto"/>
            </w:tcBorders>
            <w:vAlign w:val="center"/>
          </w:tcPr>
          <w:p w:rsidR="005330C8" w:rsidRPr="00EF05D2" w:rsidRDefault="005330C8" w:rsidP="005330C8">
            <w:pPr>
              <w:jc w:val="center"/>
            </w:pPr>
            <w:r w:rsidRPr="00EF05D2">
              <w:t>75,0</w:t>
            </w:r>
          </w:p>
        </w:tc>
        <w:tc>
          <w:tcPr>
            <w:tcW w:w="1280" w:type="dxa"/>
            <w:vMerge/>
            <w:tcBorders>
              <w:left w:val="single" w:sz="4" w:space="0" w:color="auto"/>
              <w:right w:val="single" w:sz="4" w:space="0" w:color="auto"/>
            </w:tcBorders>
            <w:vAlign w:val="center"/>
          </w:tcPr>
          <w:p w:rsidR="005330C8" w:rsidRPr="00EF05D2" w:rsidRDefault="005330C8" w:rsidP="005330C8">
            <w:pPr>
              <w:jc w:val="center"/>
              <w:rPr>
                <w:rStyle w:val="docdata"/>
                <w:color w:val="000000"/>
              </w:rP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664"/>
        </w:trPr>
        <w:tc>
          <w:tcPr>
            <w:tcW w:w="533" w:type="dxa"/>
            <w:vMerge/>
            <w:tcBorders>
              <w:left w:val="single" w:sz="4" w:space="0" w:color="auto"/>
              <w:bottom w:val="single" w:sz="4" w:space="0" w:color="auto"/>
              <w:right w:val="single" w:sz="4" w:space="0" w:color="auto"/>
            </w:tcBorders>
          </w:tcPr>
          <w:p w:rsidR="005330C8" w:rsidRPr="00EF05D2" w:rsidRDefault="005330C8" w:rsidP="005330C8"/>
        </w:tc>
        <w:tc>
          <w:tcPr>
            <w:tcW w:w="2127" w:type="dxa"/>
            <w:vMerge/>
            <w:tcBorders>
              <w:left w:val="single" w:sz="4" w:space="0" w:color="auto"/>
              <w:bottom w:val="single" w:sz="4" w:space="0" w:color="auto"/>
            </w:tcBorders>
          </w:tcPr>
          <w:p w:rsidR="005330C8" w:rsidRPr="00EF05D2" w:rsidRDefault="005330C8" w:rsidP="005330C8">
            <w:pPr>
              <w:rPr>
                <w:b/>
              </w:rPr>
            </w:pPr>
          </w:p>
        </w:tc>
        <w:tc>
          <w:tcPr>
            <w:tcW w:w="708" w:type="dxa"/>
            <w:vMerge/>
            <w:tcBorders>
              <w:bottom w:val="single" w:sz="4" w:space="0" w:color="auto"/>
            </w:tcBorders>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tc>
        <w:tc>
          <w:tcPr>
            <w:tcW w:w="1598" w:type="dxa"/>
            <w:gridSpan w:val="2"/>
            <w:vMerge/>
            <w:tcBorders>
              <w:left w:val="single" w:sz="4" w:space="0" w:color="auto"/>
              <w:right w:val="single" w:sz="4" w:space="0" w:color="auto"/>
            </w:tcBorders>
            <w:vAlign w:val="center"/>
          </w:tcPr>
          <w:p w:rsidR="005330C8" w:rsidRPr="00EF05D2" w:rsidRDefault="005330C8" w:rsidP="005330C8">
            <w:pPr>
              <w:jc w:val="center"/>
            </w:pPr>
          </w:p>
        </w:tc>
        <w:tc>
          <w:tcPr>
            <w:tcW w:w="471" w:type="dxa"/>
            <w:vMerge/>
            <w:tcBorders>
              <w:left w:val="single" w:sz="4" w:space="0" w:color="auto"/>
              <w:right w:val="single" w:sz="4" w:space="0" w:color="auto"/>
            </w:tcBorders>
            <w:vAlign w:val="center"/>
          </w:tcPr>
          <w:p w:rsidR="005330C8" w:rsidRPr="00EF05D2" w:rsidRDefault="005330C8" w:rsidP="005330C8">
            <w:pPr>
              <w:jc w:val="center"/>
            </w:pPr>
          </w:p>
        </w:tc>
        <w:tc>
          <w:tcPr>
            <w:tcW w:w="1432" w:type="dxa"/>
            <w:gridSpan w:val="2"/>
            <w:vMerge/>
            <w:tcBorders>
              <w:left w:val="single" w:sz="4" w:space="0" w:color="auto"/>
              <w:right w:val="single" w:sz="4" w:space="0" w:color="auto"/>
            </w:tcBorders>
            <w:vAlign w:val="center"/>
          </w:tcPr>
          <w:p w:rsidR="005330C8" w:rsidRPr="00EF05D2" w:rsidRDefault="005330C8" w:rsidP="005330C8">
            <w:pPr>
              <w:jc w:val="center"/>
            </w:pPr>
          </w:p>
        </w:tc>
        <w:tc>
          <w:tcPr>
            <w:tcW w:w="902" w:type="dxa"/>
            <w:gridSpan w:val="2"/>
            <w:vMerge/>
            <w:tcBorders>
              <w:left w:val="single" w:sz="4" w:space="0" w:color="auto"/>
              <w:right w:val="single" w:sz="4" w:space="0" w:color="auto"/>
            </w:tcBorders>
            <w:vAlign w:val="center"/>
          </w:tcPr>
          <w:p w:rsidR="005330C8" w:rsidRPr="00EF05D2" w:rsidRDefault="005330C8" w:rsidP="005330C8">
            <w:pPr>
              <w:jc w:val="center"/>
            </w:pPr>
          </w:p>
        </w:tc>
        <w:tc>
          <w:tcPr>
            <w:tcW w:w="1027" w:type="dxa"/>
            <w:gridSpan w:val="2"/>
            <w:vMerge/>
            <w:tcBorders>
              <w:left w:val="single" w:sz="4" w:space="0" w:color="auto"/>
              <w:right w:val="single" w:sz="4" w:space="0" w:color="auto"/>
            </w:tcBorders>
            <w:vAlign w:val="center"/>
          </w:tcPr>
          <w:p w:rsidR="005330C8" w:rsidRPr="00EF05D2" w:rsidRDefault="005330C8" w:rsidP="005330C8">
            <w:pPr>
              <w:jc w:val="center"/>
            </w:pPr>
          </w:p>
        </w:tc>
        <w:tc>
          <w:tcPr>
            <w:tcW w:w="834" w:type="dxa"/>
            <w:gridSpan w:val="2"/>
            <w:vMerge/>
            <w:tcBorders>
              <w:left w:val="single" w:sz="4" w:space="0" w:color="auto"/>
              <w:right w:val="single" w:sz="4" w:space="0" w:color="auto"/>
            </w:tcBorders>
            <w:vAlign w:val="center"/>
          </w:tcPr>
          <w:p w:rsidR="005330C8" w:rsidRPr="00EF05D2" w:rsidRDefault="005330C8" w:rsidP="005330C8">
            <w:pPr>
              <w:jc w:val="center"/>
            </w:pPr>
          </w:p>
        </w:tc>
        <w:tc>
          <w:tcPr>
            <w:tcW w:w="961" w:type="dxa"/>
            <w:gridSpan w:val="2"/>
            <w:vMerge/>
            <w:tcBorders>
              <w:left w:val="single" w:sz="4" w:space="0" w:color="auto"/>
              <w:right w:val="single" w:sz="4" w:space="0" w:color="auto"/>
            </w:tcBorders>
            <w:vAlign w:val="center"/>
          </w:tcPr>
          <w:p w:rsidR="005330C8" w:rsidRPr="00EF05D2" w:rsidRDefault="005330C8" w:rsidP="005330C8">
            <w:pPr>
              <w:jc w:val="center"/>
            </w:pPr>
          </w:p>
        </w:tc>
        <w:tc>
          <w:tcPr>
            <w:tcW w:w="1280" w:type="dxa"/>
            <w:vMerge/>
            <w:tcBorders>
              <w:left w:val="single" w:sz="4" w:space="0" w:color="auto"/>
              <w:bottom w:val="single" w:sz="4" w:space="0" w:color="auto"/>
              <w:right w:val="single" w:sz="4" w:space="0" w:color="auto"/>
            </w:tcBorders>
            <w:vAlign w:val="center"/>
          </w:tcPr>
          <w:p w:rsidR="005330C8" w:rsidRPr="00EF05D2" w:rsidRDefault="005330C8" w:rsidP="005330C8">
            <w:pPr>
              <w:jc w:val="center"/>
              <w:rPr>
                <w:rStyle w:val="docdata"/>
                <w:color w:val="000000"/>
              </w:rP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5404"/>
        </w:trPr>
        <w:tc>
          <w:tcPr>
            <w:tcW w:w="533" w:type="dxa"/>
            <w:tcBorders>
              <w:left w:val="single" w:sz="4" w:space="0" w:color="auto"/>
              <w:right w:val="single" w:sz="4" w:space="0" w:color="auto"/>
            </w:tcBorders>
          </w:tcPr>
          <w:p w:rsidR="005330C8" w:rsidRPr="00EF05D2" w:rsidRDefault="005330C8" w:rsidP="005330C8">
            <w:r w:rsidRPr="00EF05D2">
              <w:lastRenderedPageBreak/>
              <w:t>7.1</w:t>
            </w:r>
          </w:p>
        </w:tc>
        <w:tc>
          <w:tcPr>
            <w:tcW w:w="2127" w:type="dxa"/>
            <w:tcBorders>
              <w:left w:val="single" w:sz="4" w:space="0" w:color="auto"/>
            </w:tcBorders>
          </w:tcPr>
          <w:p w:rsidR="005330C8" w:rsidRPr="00EF05D2" w:rsidRDefault="005330C8" w:rsidP="005330C8">
            <w:r w:rsidRPr="00EF05D2">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8" w:type="dxa"/>
            <w:vAlign w:val="center"/>
          </w:tcPr>
          <w:p w:rsidR="005330C8" w:rsidRPr="00EF05D2" w:rsidRDefault="005330C8" w:rsidP="005330C8">
            <w:pPr>
              <w:jc w:val="center"/>
            </w:pPr>
            <w:r w:rsidRPr="00EF05D2">
              <w:t>2020-2024</w:t>
            </w: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Средства бюджета муниципального образования</w:t>
            </w:r>
          </w:p>
          <w:p w:rsidR="005330C8" w:rsidRPr="00EF05D2" w:rsidRDefault="005330C8" w:rsidP="005330C8"/>
        </w:tc>
        <w:tc>
          <w:tcPr>
            <w:tcW w:w="7225" w:type="dxa"/>
            <w:gridSpan w:val="1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архитектуры и градостроительства администрации городского округа Лотошино</w:t>
            </w:r>
          </w:p>
        </w:tc>
        <w:tc>
          <w:tcPr>
            <w:tcW w:w="2130" w:type="dxa"/>
            <w:tcBorders>
              <w:left w:val="single" w:sz="4" w:space="0" w:color="auto"/>
            </w:tcBorders>
            <w:vAlign w:val="center"/>
          </w:tcPr>
          <w:p w:rsidR="005330C8" w:rsidRPr="00EF05D2" w:rsidRDefault="005330C8" w:rsidP="005330C8">
            <w:pPr>
              <w:jc w:val="center"/>
            </w:pPr>
            <w:r w:rsidRPr="00EF05D2">
              <w:t>Проведение проверки на соответствие размещения рекламных конструкций схеме.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 схеме размещения рекламных конструкций на 100%.</w:t>
            </w:r>
          </w:p>
        </w:tc>
      </w:tr>
      <w:tr w:rsidR="005330C8" w:rsidRPr="00EF05D2" w:rsidTr="00A16F4C">
        <w:trPr>
          <w:trHeight w:val="250"/>
        </w:trPr>
        <w:tc>
          <w:tcPr>
            <w:tcW w:w="533" w:type="dxa"/>
            <w:vMerge w:val="restart"/>
            <w:tcBorders>
              <w:left w:val="single" w:sz="4" w:space="0" w:color="auto"/>
              <w:right w:val="single" w:sz="4" w:space="0" w:color="auto"/>
            </w:tcBorders>
          </w:tcPr>
          <w:p w:rsidR="005330C8" w:rsidRPr="00EF05D2" w:rsidRDefault="005330C8" w:rsidP="005330C8">
            <w:r w:rsidRPr="00EF05D2">
              <w:t>7.2</w:t>
            </w:r>
          </w:p>
        </w:tc>
        <w:tc>
          <w:tcPr>
            <w:tcW w:w="2127" w:type="dxa"/>
            <w:vMerge w:val="restart"/>
            <w:tcBorders>
              <w:left w:val="single" w:sz="4" w:space="0" w:color="auto"/>
            </w:tcBorders>
          </w:tcPr>
          <w:p w:rsidR="005330C8" w:rsidRPr="00EF05D2" w:rsidRDefault="005330C8" w:rsidP="005330C8">
            <w:r w:rsidRPr="00EF05D2">
              <w:t xml:space="preserve">Проведение мероприятий, к которым обеспечено праздничное/тематическое </w:t>
            </w:r>
            <w:r w:rsidRPr="00EF05D2">
              <w:lastRenderedPageBreak/>
              <w:t>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8" w:type="dxa"/>
            <w:vMerge w:val="restart"/>
            <w:vAlign w:val="center"/>
          </w:tcPr>
          <w:p w:rsidR="005330C8" w:rsidRPr="00EF05D2" w:rsidRDefault="005330C8" w:rsidP="005330C8">
            <w:pPr>
              <w:jc w:val="center"/>
            </w:pPr>
            <w:r w:rsidRPr="00EF05D2">
              <w:lastRenderedPageBreak/>
              <w:t>2020-2024</w:t>
            </w: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Итого</w:t>
            </w:r>
          </w:p>
        </w:tc>
        <w:tc>
          <w:tcPr>
            <w:tcW w:w="1417"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00,0</w:t>
            </w:r>
          </w:p>
        </w:tc>
        <w:tc>
          <w:tcPr>
            <w:tcW w:w="1560" w:type="dxa"/>
            <w:gridSpan w:val="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3300,0</w:t>
            </w:r>
          </w:p>
        </w:tc>
        <w:tc>
          <w:tcPr>
            <w:tcW w:w="993"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450,0</w:t>
            </w:r>
          </w:p>
        </w:tc>
        <w:tc>
          <w:tcPr>
            <w:tcW w:w="99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450,0</w:t>
            </w:r>
          </w:p>
        </w:tc>
        <w:tc>
          <w:tcPr>
            <w:tcW w:w="57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470,0</w:t>
            </w:r>
          </w:p>
        </w:tc>
        <w:tc>
          <w:tcPr>
            <w:tcW w:w="83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480,0</w:t>
            </w:r>
          </w:p>
        </w:tc>
        <w:tc>
          <w:tcPr>
            <w:tcW w:w="85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480,0</w:t>
            </w:r>
          </w:p>
        </w:tc>
        <w:tc>
          <w:tcPr>
            <w:tcW w:w="1280" w:type="dxa"/>
            <w:vMerge w:val="restart"/>
            <w:tcBorders>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архитектуры и градостроительства администра</w:t>
            </w:r>
            <w:r w:rsidRPr="00EF05D2">
              <w:rPr>
                <w:rStyle w:val="docdata"/>
                <w:color w:val="000000"/>
              </w:rPr>
              <w:lastRenderedPageBreak/>
              <w:t>ции городского округа Лотошино</w:t>
            </w:r>
          </w:p>
        </w:tc>
        <w:tc>
          <w:tcPr>
            <w:tcW w:w="2130" w:type="dxa"/>
            <w:vMerge w:val="restart"/>
            <w:tcBorders>
              <w:left w:val="single" w:sz="4" w:space="0" w:color="auto"/>
            </w:tcBorders>
            <w:vAlign w:val="center"/>
          </w:tcPr>
          <w:p w:rsidR="005330C8" w:rsidRPr="00EF05D2" w:rsidRDefault="005330C8" w:rsidP="005330C8">
            <w:pPr>
              <w:jc w:val="center"/>
            </w:pPr>
          </w:p>
        </w:tc>
      </w:tr>
      <w:tr w:rsidR="005330C8" w:rsidRPr="00EF05D2" w:rsidTr="00A16F4C">
        <w:trPr>
          <w:trHeight w:val="614"/>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tcBorders>
          </w:tcPr>
          <w:p w:rsidR="005330C8" w:rsidRPr="00EF05D2" w:rsidRDefault="005330C8" w:rsidP="005330C8"/>
        </w:tc>
        <w:tc>
          <w:tcPr>
            <w:tcW w:w="708" w:type="dxa"/>
            <w:vMerge/>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Средства бюджета муниципального образования</w:t>
            </w:r>
          </w:p>
        </w:tc>
        <w:tc>
          <w:tcPr>
            <w:tcW w:w="1417"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1560" w:type="dxa"/>
            <w:gridSpan w:val="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993"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99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57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83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85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0,0</w:t>
            </w:r>
          </w:p>
        </w:tc>
        <w:tc>
          <w:tcPr>
            <w:tcW w:w="1280" w:type="dxa"/>
            <w:vMerge/>
            <w:tcBorders>
              <w:left w:val="single" w:sz="4" w:space="0" w:color="auto"/>
              <w:right w:val="single" w:sz="4" w:space="0" w:color="auto"/>
            </w:tcBorders>
            <w:vAlign w:val="center"/>
          </w:tcPr>
          <w:p w:rsidR="005330C8" w:rsidRPr="00EF05D2" w:rsidRDefault="005330C8" w:rsidP="005330C8">
            <w:pPr>
              <w:jc w:val="center"/>
              <w:rPr>
                <w:rStyle w:val="docdata"/>
                <w:color w:val="000000"/>
              </w:rP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2996"/>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tcBorders>
          </w:tcPr>
          <w:p w:rsidR="005330C8" w:rsidRPr="00EF05D2" w:rsidRDefault="005330C8" w:rsidP="005330C8"/>
        </w:tc>
        <w:tc>
          <w:tcPr>
            <w:tcW w:w="708" w:type="dxa"/>
            <w:vMerge/>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Внебюджетные источники</w:t>
            </w:r>
          </w:p>
        </w:tc>
        <w:tc>
          <w:tcPr>
            <w:tcW w:w="1417"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w:t>
            </w:r>
          </w:p>
        </w:tc>
        <w:tc>
          <w:tcPr>
            <w:tcW w:w="1560" w:type="dxa"/>
            <w:gridSpan w:val="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2330,0</w:t>
            </w:r>
          </w:p>
        </w:tc>
        <w:tc>
          <w:tcPr>
            <w:tcW w:w="993"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450,0</w:t>
            </w:r>
          </w:p>
        </w:tc>
        <w:tc>
          <w:tcPr>
            <w:tcW w:w="99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450,0</w:t>
            </w:r>
          </w:p>
        </w:tc>
        <w:tc>
          <w:tcPr>
            <w:tcW w:w="57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470,0</w:t>
            </w:r>
          </w:p>
        </w:tc>
        <w:tc>
          <w:tcPr>
            <w:tcW w:w="83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480,0</w:t>
            </w:r>
          </w:p>
        </w:tc>
        <w:tc>
          <w:tcPr>
            <w:tcW w:w="85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480,0</w:t>
            </w:r>
          </w:p>
        </w:tc>
        <w:tc>
          <w:tcPr>
            <w:tcW w:w="1280" w:type="dxa"/>
            <w:vMerge/>
            <w:tcBorders>
              <w:left w:val="single" w:sz="4" w:space="0" w:color="auto"/>
              <w:right w:val="single" w:sz="4" w:space="0" w:color="auto"/>
            </w:tcBorders>
            <w:vAlign w:val="center"/>
          </w:tcPr>
          <w:p w:rsidR="005330C8" w:rsidRPr="00EF05D2" w:rsidRDefault="005330C8" w:rsidP="005330C8">
            <w:pPr>
              <w:jc w:val="center"/>
              <w:rPr>
                <w:rStyle w:val="docdata"/>
                <w:color w:val="000000"/>
              </w:rP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147"/>
        </w:trPr>
        <w:tc>
          <w:tcPr>
            <w:tcW w:w="533" w:type="dxa"/>
            <w:vMerge w:val="restart"/>
            <w:tcBorders>
              <w:left w:val="single" w:sz="4" w:space="0" w:color="auto"/>
              <w:right w:val="single" w:sz="4" w:space="0" w:color="auto"/>
            </w:tcBorders>
          </w:tcPr>
          <w:p w:rsidR="005330C8" w:rsidRPr="00EF05D2" w:rsidRDefault="005330C8" w:rsidP="005330C8">
            <w:r w:rsidRPr="00EF05D2">
              <w:t>7.3</w:t>
            </w:r>
          </w:p>
        </w:tc>
        <w:tc>
          <w:tcPr>
            <w:tcW w:w="2127" w:type="dxa"/>
            <w:vMerge w:val="restart"/>
            <w:tcBorders>
              <w:left w:val="single" w:sz="4" w:space="0" w:color="auto"/>
            </w:tcBorders>
          </w:tcPr>
          <w:p w:rsidR="005330C8" w:rsidRPr="00EF05D2" w:rsidRDefault="005330C8" w:rsidP="005330C8">
            <w:r w:rsidRPr="00EF05D2">
              <w:t xml:space="preserve">Информирование населения об основных событиях социально-экономического </w:t>
            </w:r>
            <w:r w:rsidRPr="00EF05D2">
              <w:lastRenderedPageBreak/>
              <w:t>развития и общественно-политической жизни посредством размещения социальной рекламы на объектах наружной рекламы и информации</w:t>
            </w:r>
          </w:p>
        </w:tc>
        <w:tc>
          <w:tcPr>
            <w:tcW w:w="708" w:type="dxa"/>
            <w:vMerge w:val="restart"/>
            <w:vAlign w:val="center"/>
          </w:tcPr>
          <w:p w:rsidR="005330C8" w:rsidRPr="00EF05D2" w:rsidRDefault="005330C8" w:rsidP="005330C8">
            <w:pPr>
              <w:jc w:val="center"/>
            </w:pPr>
            <w:r w:rsidRPr="00EF05D2">
              <w:lastRenderedPageBreak/>
              <w:t>2020-2024</w:t>
            </w:r>
          </w:p>
        </w:tc>
        <w:tc>
          <w:tcPr>
            <w:tcW w:w="1702" w:type="dxa"/>
            <w:tcBorders>
              <w:top w:val="single" w:sz="4" w:space="0" w:color="auto"/>
              <w:left w:val="single" w:sz="4" w:space="0" w:color="auto"/>
              <w:bottom w:val="single" w:sz="4" w:space="0" w:color="auto"/>
              <w:right w:val="single" w:sz="4" w:space="0" w:color="auto"/>
            </w:tcBorders>
          </w:tcPr>
          <w:p w:rsidR="005330C8" w:rsidRPr="00EF05D2" w:rsidRDefault="005330C8" w:rsidP="005330C8">
            <w:r w:rsidRPr="00EF05D2">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70,0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370,0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70,0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75,0</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75,0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75,0</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pPr>
            <w:r w:rsidRPr="00EF05D2">
              <w:t>75,0</w:t>
            </w:r>
          </w:p>
        </w:tc>
        <w:tc>
          <w:tcPr>
            <w:tcW w:w="1280" w:type="dxa"/>
            <w:vMerge w:val="restart"/>
            <w:tcBorders>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 xml:space="preserve">Отдел архитектуры и градостроительства </w:t>
            </w:r>
            <w:r w:rsidRPr="00EF05D2">
              <w:rPr>
                <w:rStyle w:val="docdata"/>
                <w:color w:val="000000"/>
              </w:rPr>
              <w:lastRenderedPageBreak/>
              <w:t>администрации городского округа Лотошино</w:t>
            </w:r>
          </w:p>
        </w:tc>
        <w:tc>
          <w:tcPr>
            <w:tcW w:w="2130" w:type="dxa"/>
            <w:vMerge w:val="restart"/>
            <w:tcBorders>
              <w:left w:val="single" w:sz="4" w:space="0" w:color="auto"/>
            </w:tcBorders>
            <w:vAlign w:val="center"/>
          </w:tcPr>
          <w:p w:rsidR="005330C8" w:rsidRPr="00EF05D2" w:rsidRDefault="005330C8" w:rsidP="005330C8">
            <w:pPr>
              <w:jc w:val="center"/>
            </w:pPr>
          </w:p>
        </w:tc>
      </w:tr>
      <w:tr w:rsidR="005330C8" w:rsidRPr="00EF05D2" w:rsidTr="00A16F4C">
        <w:trPr>
          <w:trHeight w:val="500"/>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tcBorders>
          </w:tcPr>
          <w:p w:rsidR="005330C8" w:rsidRPr="00EF05D2" w:rsidRDefault="005330C8" w:rsidP="005330C8"/>
        </w:tc>
        <w:tc>
          <w:tcPr>
            <w:tcW w:w="708" w:type="dxa"/>
            <w:vMerge/>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Средства бюджета муниципального образования</w:t>
            </w:r>
          </w:p>
        </w:tc>
        <w:tc>
          <w:tcPr>
            <w:tcW w:w="7225" w:type="dxa"/>
            <w:gridSpan w:val="1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vMerge/>
            <w:tcBorders>
              <w:left w:val="single" w:sz="4" w:space="0" w:color="auto"/>
              <w:right w:val="single" w:sz="4" w:space="0" w:color="auto"/>
            </w:tcBorders>
            <w:vAlign w:val="center"/>
          </w:tcPr>
          <w:p w:rsidR="005330C8" w:rsidRPr="00EF05D2" w:rsidRDefault="005330C8" w:rsidP="005330C8">
            <w:pPr>
              <w:jc w:val="cente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1089"/>
        </w:trPr>
        <w:tc>
          <w:tcPr>
            <w:tcW w:w="533" w:type="dxa"/>
            <w:vMerge/>
            <w:tcBorders>
              <w:left w:val="single" w:sz="4" w:space="0" w:color="auto"/>
              <w:right w:val="single" w:sz="4" w:space="0" w:color="auto"/>
            </w:tcBorders>
          </w:tcPr>
          <w:p w:rsidR="005330C8" w:rsidRPr="00EF05D2" w:rsidRDefault="005330C8" w:rsidP="005330C8"/>
        </w:tc>
        <w:tc>
          <w:tcPr>
            <w:tcW w:w="2127" w:type="dxa"/>
            <w:vMerge/>
            <w:tcBorders>
              <w:left w:val="single" w:sz="4" w:space="0" w:color="auto"/>
            </w:tcBorders>
          </w:tcPr>
          <w:p w:rsidR="005330C8" w:rsidRPr="00EF05D2" w:rsidRDefault="005330C8" w:rsidP="005330C8"/>
        </w:tc>
        <w:tc>
          <w:tcPr>
            <w:tcW w:w="708" w:type="dxa"/>
            <w:vMerge/>
            <w:vAlign w:val="center"/>
          </w:tcPr>
          <w:p w:rsidR="005330C8" w:rsidRPr="00EF05D2" w:rsidRDefault="005330C8" w:rsidP="005330C8">
            <w:pPr>
              <w:jc w:val="center"/>
            </w:pPr>
          </w:p>
        </w:tc>
        <w:tc>
          <w:tcPr>
            <w:tcW w:w="1702" w:type="dxa"/>
            <w:tcBorders>
              <w:top w:val="single" w:sz="4" w:space="0" w:color="auto"/>
              <w:left w:val="single" w:sz="4" w:space="0" w:color="auto"/>
              <w:right w:val="single" w:sz="4" w:space="0" w:color="auto"/>
            </w:tcBorders>
          </w:tcPr>
          <w:p w:rsidR="005330C8" w:rsidRPr="00EF05D2" w:rsidRDefault="005330C8" w:rsidP="005330C8">
            <w:r w:rsidRPr="00EF05D2">
              <w:t>Внебюджетные источники</w:t>
            </w:r>
          </w:p>
        </w:tc>
        <w:tc>
          <w:tcPr>
            <w:tcW w:w="1417"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70,0</w:t>
            </w:r>
          </w:p>
        </w:tc>
        <w:tc>
          <w:tcPr>
            <w:tcW w:w="1560" w:type="dxa"/>
            <w:gridSpan w:val="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370,0</w:t>
            </w:r>
          </w:p>
        </w:tc>
        <w:tc>
          <w:tcPr>
            <w:tcW w:w="993"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70,0</w:t>
            </w:r>
          </w:p>
        </w:tc>
        <w:tc>
          <w:tcPr>
            <w:tcW w:w="994"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572"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838" w:type="dxa"/>
            <w:gridSpan w:val="2"/>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851" w:type="dxa"/>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75,0</w:t>
            </w:r>
          </w:p>
        </w:tc>
        <w:tc>
          <w:tcPr>
            <w:tcW w:w="1280" w:type="dxa"/>
            <w:vMerge/>
            <w:tcBorders>
              <w:left w:val="single" w:sz="4" w:space="0" w:color="auto"/>
              <w:right w:val="single" w:sz="4" w:space="0" w:color="auto"/>
            </w:tcBorders>
            <w:vAlign w:val="center"/>
          </w:tcPr>
          <w:p w:rsidR="005330C8" w:rsidRPr="00EF05D2" w:rsidRDefault="005330C8" w:rsidP="005330C8">
            <w:pPr>
              <w:jc w:val="center"/>
            </w:pPr>
          </w:p>
        </w:tc>
        <w:tc>
          <w:tcPr>
            <w:tcW w:w="2130" w:type="dxa"/>
            <w:vMerge/>
            <w:tcBorders>
              <w:left w:val="single" w:sz="4" w:space="0" w:color="auto"/>
            </w:tcBorders>
            <w:vAlign w:val="center"/>
          </w:tcPr>
          <w:p w:rsidR="005330C8" w:rsidRPr="00EF05D2" w:rsidRDefault="005330C8" w:rsidP="005330C8">
            <w:pPr>
              <w:jc w:val="center"/>
            </w:pPr>
          </w:p>
        </w:tc>
      </w:tr>
      <w:tr w:rsidR="005330C8" w:rsidRPr="00EF05D2" w:rsidTr="00A16F4C">
        <w:trPr>
          <w:trHeight w:val="1449"/>
        </w:trPr>
        <w:tc>
          <w:tcPr>
            <w:tcW w:w="533" w:type="dxa"/>
            <w:tcBorders>
              <w:left w:val="single" w:sz="4" w:space="0" w:color="auto"/>
              <w:right w:val="single" w:sz="4" w:space="0" w:color="auto"/>
            </w:tcBorders>
          </w:tcPr>
          <w:p w:rsidR="005330C8" w:rsidRPr="00EF05D2" w:rsidRDefault="005330C8" w:rsidP="005330C8">
            <w:r w:rsidRPr="00EF05D2">
              <w:t>7.4.</w:t>
            </w:r>
          </w:p>
        </w:tc>
        <w:tc>
          <w:tcPr>
            <w:tcW w:w="2127" w:type="dxa"/>
            <w:tcBorders>
              <w:left w:val="single" w:sz="4" w:space="0" w:color="auto"/>
            </w:tcBorders>
          </w:tcPr>
          <w:p w:rsidR="005330C8" w:rsidRPr="00EF05D2" w:rsidRDefault="005330C8" w:rsidP="005330C8">
            <w:r w:rsidRPr="00EF05D2">
              <w:t>Осуществление мониторинга задолженности за установку и эксплуатацию рекламных конструкций и реализация мер по её взысканию</w:t>
            </w:r>
          </w:p>
          <w:p w:rsidR="005330C8" w:rsidRPr="00EF05D2" w:rsidRDefault="005330C8" w:rsidP="005330C8"/>
        </w:tc>
        <w:tc>
          <w:tcPr>
            <w:tcW w:w="708" w:type="dxa"/>
            <w:vAlign w:val="center"/>
          </w:tcPr>
          <w:p w:rsidR="005330C8" w:rsidRPr="00EF05D2" w:rsidRDefault="005330C8" w:rsidP="005330C8">
            <w:pPr>
              <w:jc w:val="center"/>
            </w:pPr>
            <w:r w:rsidRPr="00EF05D2">
              <w:t>2020-2024</w:t>
            </w:r>
          </w:p>
        </w:tc>
        <w:tc>
          <w:tcPr>
            <w:tcW w:w="1702" w:type="dxa"/>
            <w:tcBorders>
              <w:top w:val="single" w:sz="4" w:space="0" w:color="auto"/>
              <w:left w:val="single" w:sz="4" w:space="0" w:color="auto"/>
              <w:right w:val="single" w:sz="4" w:space="0" w:color="auto"/>
            </w:tcBorders>
          </w:tcPr>
          <w:p w:rsidR="005330C8" w:rsidRPr="00EF05D2" w:rsidRDefault="005330C8" w:rsidP="005330C8">
            <w:pPr>
              <w:jc w:val="center"/>
            </w:pPr>
            <w:r w:rsidRPr="00EF05D2">
              <w:t>Средства бюджета муниципального образования</w:t>
            </w:r>
          </w:p>
        </w:tc>
        <w:tc>
          <w:tcPr>
            <w:tcW w:w="7225" w:type="dxa"/>
            <w:gridSpan w:val="13"/>
            <w:tcBorders>
              <w:top w:val="single" w:sz="4" w:space="0" w:color="auto"/>
              <w:left w:val="single" w:sz="4" w:space="0" w:color="auto"/>
              <w:right w:val="single" w:sz="4" w:space="0" w:color="auto"/>
            </w:tcBorders>
            <w:vAlign w:val="center"/>
          </w:tcPr>
          <w:p w:rsidR="005330C8" w:rsidRPr="00EF05D2" w:rsidRDefault="005330C8" w:rsidP="005330C8">
            <w:pPr>
              <w:jc w:val="center"/>
            </w:pPr>
            <w:r w:rsidRPr="00EF05D2">
              <w:t>В пределах средств, предусмотренных на содержание администрации городского округа Лотошино</w:t>
            </w:r>
          </w:p>
        </w:tc>
        <w:tc>
          <w:tcPr>
            <w:tcW w:w="1280" w:type="dxa"/>
            <w:tcBorders>
              <w:left w:val="single" w:sz="4" w:space="0" w:color="auto"/>
              <w:right w:val="single" w:sz="4" w:space="0" w:color="auto"/>
            </w:tcBorders>
            <w:vAlign w:val="center"/>
          </w:tcPr>
          <w:p w:rsidR="005330C8" w:rsidRPr="00EF05D2" w:rsidRDefault="005330C8" w:rsidP="005330C8">
            <w:pPr>
              <w:jc w:val="center"/>
            </w:pPr>
            <w:r w:rsidRPr="00EF05D2">
              <w:rPr>
                <w:rStyle w:val="docdata"/>
                <w:color w:val="000000"/>
              </w:rPr>
              <w:t>Отдел архитектуры и градостроительства администрации городского округа Лотошино</w:t>
            </w:r>
          </w:p>
        </w:tc>
        <w:tc>
          <w:tcPr>
            <w:tcW w:w="2130" w:type="dxa"/>
            <w:tcBorders>
              <w:left w:val="single" w:sz="4" w:space="0" w:color="auto"/>
            </w:tcBorders>
            <w:vAlign w:val="center"/>
          </w:tcPr>
          <w:p w:rsidR="005330C8" w:rsidRPr="00EF05D2" w:rsidRDefault="005330C8" w:rsidP="005330C8">
            <w:pPr>
              <w:jc w:val="center"/>
            </w:pPr>
          </w:p>
        </w:tc>
      </w:tr>
      <w:tr w:rsidR="005330C8" w:rsidRPr="00EF05D2" w:rsidTr="00A16F4C">
        <w:trPr>
          <w:trHeight w:val="203"/>
        </w:trPr>
        <w:tc>
          <w:tcPr>
            <w:tcW w:w="3368" w:type="dxa"/>
            <w:gridSpan w:val="3"/>
            <w:vMerge w:val="restart"/>
            <w:tcBorders>
              <w:left w:val="single" w:sz="4" w:space="0" w:color="auto"/>
            </w:tcBorders>
          </w:tcPr>
          <w:p w:rsidR="005330C8" w:rsidRPr="00EF05D2" w:rsidRDefault="005330C8" w:rsidP="005330C8">
            <w:pPr>
              <w:rPr>
                <w:b/>
                <w:bCs/>
                <w:color w:val="000000"/>
              </w:rPr>
            </w:pPr>
            <w:r w:rsidRPr="00EF05D2">
              <w:rPr>
                <w:b/>
                <w:bCs/>
                <w:color w:val="000000"/>
              </w:rPr>
              <w:t>Всего по программе «Развитие системы информирования населения о деятельности органов местного самоуправления Московской области» </w:t>
            </w:r>
          </w:p>
        </w:tc>
        <w:tc>
          <w:tcPr>
            <w:tcW w:w="1702" w:type="dxa"/>
            <w:tcBorders>
              <w:top w:val="single" w:sz="4" w:space="0" w:color="auto"/>
              <w:bottom w:val="single" w:sz="4" w:space="0" w:color="auto"/>
              <w:right w:val="single" w:sz="4" w:space="0" w:color="auto"/>
            </w:tcBorders>
          </w:tcPr>
          <w:p w:rsidR="005330C8" w:rsidRPr="00EF05D2" w:rsidRDefault="005330C8" w:rsidP="005330C8">
            <w:pPr>
              <w:rPr>
                <w:b/>
                <w:bCs/>
                <w:color w:val="000000"/>
              </w:rPr>
            </w:pPr>
            <w:r w:rsidRPr="00EF05D2">
              <w:rPr>
                <w:b/>
                <w:bCs/>
                <w:color w:val="00000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950,0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7912,2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1620,0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1726,4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545,0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1959,7</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2061,1</w:t>
            </w:r>
          </w:p>
        </w:tc>
        <w:tc>
          <w:tcPr>
            <w:tcW w:w="1280" w:type="dxa"/>
            <w:vMerge w:val="restart"/>
            <w:tcBorders>
              <w:left w:val="single" w:sz="4" w:space="0" w:color="auto"/>
              <w:right w:val="single" w:sz="4" w:space="0" w:color="auto"/>
            </w:tcBorders>
            <w:vAlign w:val="center"/>
          </w:tcPr>
          <w:p w:rsidR="005330C8" w:rsidRPr="00EF05D2" w:rsidRDefault="005330C8" w:rsidP="005330C8">
            <w:pPr>
              <w:jc w:val="center"/>
              <w:rPr>
                <w:b/>
                <w:bCs/>
                <w:color w:val="000000"/>
              </w:rPr>
            </w:pPr>
          </w:p>
        </w:tc>
        <w:tc>
          <w:tcPr>
            <w:tcW w:w="2130" w:type="dxa"/>
            <w:vMerge w:val="restart"/>
            <w:tcBorders>
              <w:left w:val="single" w:sz="4" w:space="0" w:color="auto"/>
            </w:tcBorders>
            <w:vAlign w:val="center"/>
          </w:tcPr>
          <w:p w:rsidR="005330C8" w:rsidRPr="00EF05D2" w:rsidRDefault="005330C8" w:rsidP="005330C8">
            <w:pPr>
              <w:jc w:val="center"/>
            </w:pPr>
          </w:p>
        </w:tc>
      </w:tr>
      <w:tr w:rsidR="005330C8" w:rsidRPr="00EF05D2" w:rsidTr="00A16F4C">
        <w:trPr>
          <w:trHeight w:val="423"/>
        </w:trPr>
        <w:tc>
          <w:tcPr>
            <w:tcW w:w="3368" w:type="dxa"/>
            <w:gridSpan w:val="3"/>
            <w:vMerge/>
            <w:tcBorders>
              <w:left w:val="single" w:sz="4" w:space="0" w:color="auto"/>
            </w:tcBorders>
          </w:tcPr>
          <w:p w:rsidR="005330C8" w:rsidRPr="00EF05D2" w:rsidRDefault="005330C8" w:rsidP="005330C8">
            <w:pPr>
              <w:rPr>
                <w:b/>
                <w:bCs/>
                <w:color w:val="000000"/>
              </w:rPr>
            </w:pPr>
          </w:p>
        </w:tc>
        <w:tc>
          <w:tcPr>
            <w:tcW w:w="1702" w:type="dxa"/>
            <w:tcBorders>
              <w:top w:val="single" w:sz="4" w:space="0" w:color="auto"/>
              <w:bottom w:val="single" w:sz="4" w:space="0" w:color="auto"/>
              <w:right w:val="single" w:sz="4" w:space="0" w:color="auto"/>
            </w:tcBorders>
          </w:tcPr>
          <w:p w:rsidR="005330C8" w:rsidRPr="00EF05D2" w:rsidRDefault="005330C8" w:rsidP="005330C8">
            <w:pPr>
              <w:rPr>
                <w:b/>
                <w:bCs/>
                <w:color w:val="000000"/>
              </w:rPr>
            </w:pPr>
            <w:r w:rsidRPr="00EF05D2">
              <w:rPr>
                <w:b/>
                <w:bCs/>
                <w:color w:val="000000"/>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1280" w:type="dxa"/>
            <w:vMerge/>
            <w:tcBorders>
              <w:left w:val="single" w:sz="4" w:space="0" w:color="auto"/>
              <w:right w:val="single" w:sz="4" w:space="0" w:color="auto"/>
            </w:tcBorders>
            <w:vAlign w:val="center"/>
          </w:tcPr>
          <w:p w:rsidR="005330C8" w:rsidRPr="00EF05D2" w:rsidRDefault="005330C8" w:rsidP="005330C8">
            <w:pPr>
              <w:rPr>
                <w:b/>
                <w:bCs/>
                <w:color w:val="000000"/>
              </w:rPr>
            </w:pPr>
          </w:p>
        </w:tc>
        <w:tc>
          <w:tcPr>
            <w:tcW w:w="2130" w:type="dxa"/>
            <w:vMerge/>
            <w:tcBorders>
              <w:left w:val="single" w:sz="4" w:space="0" w:color="auto"/>
            </w:tcBorders>
            <w:vAlign w:val="center"/>
          </w:tcPr>
          <w:p w:rsidR="005330C8" w:rsidRPr="00EF05D2" w:rsidRDefault="005330C8" w:rsidP="005330C8"/>
        </w:tc>
      </w:tr>
      <w:tr w:rsidR="005330C8" w:rsidRPr="00EF05D2" w:rsidTr="00A16F4C">
        <w:trPr>
          <w:trHeight w:val="20"/>
        </w:trPr>
        <w:tc>
          <w:tcPr>
            <w:tcW w:w="3368" w:type="dxa"/>
            <w:gridSpan w:val="3"/>
            <w:vMerge/>
            <w:tcBorders>
              <w:left w:val="single" w:sz="4" w:space="0" w:color="auto"/>
            </w:tcBorders>
          </w:tcPr>
          <w:p w:rsidR="005330C8" w:rsidRPr="00EF05D2" w:rsidRDefault="005330C8" w:rsidP="005330C8">
            <w:pPr>
              <w:rPr>
                <w:b/>
                <w:bCs/>
                <w:color w:val="000000"/>
              </w:rPr>
            </w:pPr>
          </w:p>
        </w:tc>
        <w:tc>
          <w:tcPr>
            <w:tcW w:w="1702" w:type="dxa"/>
            <w:tcBorders>
              <w:top w:val="single" w:sz="4" w:space="0" w:color="auto"/>
              <w:bottom w:val="single" w:sz="4" w:space="0" w:color="auto"/>
              <w:right w:val="single" w:sz="4" w:space="0" w:color="auto"/>
            </w:tcBorders>
          </w:tcPr>
          <w:p w:rsidR="005330C8" w:rsidRPr="00EF05D2" w:rsidRDefault="005330C8" w:rsidP="005330C8">
            <w:pPr>
              <w:rPr>
                <w:b/>
                <w:bCs/>
                <w:color w:val="000000"/>
              </w:rPr>
            </w:pPr>
            <w:r w:rsidRPr="00EF05D2">
              <w:rPr>
                <w:b/>
                <w:bCs/>
                <w:color w:val="000000"/>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w:t>
            </w:r>
          </w:p>
        </w:tc>
        <w:tc>
          <w:tcPr>
            <w:tcW w:w="1280" w:type="dxa"/>
            <w:vMerge/>
            <w:tcBorders>
              <w:left w:val="single" w:sz="4" w:space="0" w:color="auto"/>
              <w:right w:val="single" w:sz="4" w:space="0" w:color="auto"/>
            </w:tcBorders>
            <w:vAlign w:val="center"/>
          </w:tcPr>
          <w:p w:rsidR="005330C8" w:rsidRPr="00EF05D2" w:rsidRDefault="005330C8" w:rsidP="005330C8">
            <w:pPr>
              <w:rPr>
                <w:b/>
                <w:bCs/>
                <w:color w:val="000000"/>
              </w:rPr>
            </w:pPr>
          </w:p>
        </w:tc>
        <w:tc>
          <w:tcPr>
            <w:tcW w:w="2130" w:type="dxa"/>
            <w:vMerge/>
            <w:tcBorders>
              <w:left w:val="single" w:sz="4" w:space="0" w:color="auto"/>
            </w:tcBorders>
            <w:vAlign w:val="center"/>
          </w:tcPr>
          <w:p w:rsidR="005330C8" w:rsidRPr="00EF05D2" w:rsidRDefault="005330C8" w:rsidP="005330C8"/>
        </w:tc>
      </w:tr>
      <w:tr w:rsidR="005330C8" w:rsidRPr="00EF05D2" w:rsidTr="00A16F4C">
        <w:trPr>
          <w:trHeight w:val="520"/>
        </w:trPr>
        <w:tc>
          <w:tcPr>
            <w:tcW w:w="3368" w:type="dxa"/>
            <w:gridSpan w:val="3"/>
            <w:vMerge/>
            <w:tcBorders>
              <w:left w:val="single" w:sz="4" w:space="0" w:color="auto"/>
            </w:tcBorders>
          </w:tcPr>
          <w:p w:rsidR="005330C8" w:rsidRPr="00EF05D2" w:rsidRDefault="005330C8" w:rsidP="005330C8">
            <w:pPr>
              <w:rPr>
                <w:b/>
                <w:bCs/>
                <w:color w:val="000000"/>
              </w:rPr>
            </w:pPr>
          </w:p>
        </w:tc>
        <w:tc>
          <w:tcPr>
            <w:tcW w:w="1702" w:type="dxa"/>
            <w:tcBorders>
              <w:top w:val="single" w:sz="4" w:space="0" w:color="auto"/>
              <w:bottom w:val="single" w:sz="4" w:space="0" w:color="auto"/>
              <w:right w:val="single" w:sz="4" w:space="0" w:color="auto"/>
            </w:tcBorders>
          </w:tcPr>
          <w:p w:rsidR="005330C8" w:rsidRPr="00EF05D2" w:rsidRDefault="005330C8" w:rsidP="005330C8">
            <w:pPr>
              <w:rPr>
                <w:b/>
                <w:bCs/>
                <w:color w:val="000000"/>
              </w:rPr>
            </w:pPr>
            <w:r w:rsidRPr="00EF05D2">
              <w:rPr>
                <w:b/>
                <w:bCs/>
                <w:color w:val="000000"/>
              </w:rPr>
              <w:t>Средства бюджета муниципально</w:t>
            </w:r>
            <w:r w:rsidRPr="00EF05D2">
              <w:rPr>
                <w:b/>
                <w:bCs/>
                <w:color w:val="000000"/>
              </w:rPr>
              <w:lastRenderedPageBreak/>
              <w:t>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lastRenderedPageBreak/>
              <w:t>880,0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t>5211,2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t>1100,0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t>1201,4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t>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t>1404,2</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rPr>
            </w:pPr>
            <w:r w:rsidRPr="00EF05D2">
              <w:rPr>
                <w:b/>
              </w:rPr>
              <w:t>1505,6</w:t>
            </w:r>
          </w:p>
        </w:tc>
        <w:tc>
          <w:tcPr>
            <w:tcW w:w="1280" w:type="dxa"/>
            <w:vMerge/>
            <w:tcBorders>
              <w:left w:val="single" w:sz="4" w:space="0" w:color="auto"/>
              <w:right w:val="single" w:sz="4" w:space="0" w:color="auto"/>
            </w:tcBorders>
            <w:vAlign w:val="center"/>
          </w:tcPr>
          <w:p w:rsidR="005330C8" w:rsidRPr="00EF05D2" w:rsidRDefault="005330C8" w:rsidP="005330C8">
            <w:pPr>
              <w:rPr>
                <w:b/>
                <w:bCs/>
                <w:color w:val="000000"/>
              </w:rPr>
            </w:pPr>
          </w:p>
        </w:tc>
        <w:tc>
          <w:tcPr>
            <w:tcW w:w="2130" w:type="dxa"/>
            <w:vMerge/>
            <w:tcBorders>
              <w:left w:val="single" w:sz="4" w:space="0" w:color="auto"/>
            </w:tcBorders>
            <w:vAlign w:val="center"/>
          </w:tcPr>
          <w:p w:rsidR="005330C8" w:rsidRPr="00EF05D2" w:rsidRDefault="005330C8" w:rsidP="005330C8"/>
        </w:tc>
      </w:tr>
      <w:tr w:rsidR="005330C8" w:rsidRPr="00EF05D2" w:rsidTr="00A16F4C">
        <w:trPr>
          <w:trHeight w:val="20"/>
        </w:trPr>
        <w:tc>
          <w:tcPr>
            <w:tcW w:w="3368" w:type="dxa"/>
            <w:gridSpan w:val="3"/>
            <w:vMerge/>
            <w:tcBorders>
              <w:left w:val="single" w:sz="4" w:space="0" w:color="auto"/>
              <w:bottom w:val="single" w:sz="4" w:space="0" w:color="auto"/>
            </w:tcBorders>
          </w:tcPr>
          <w:p w:rsidR="005330C8" w:rsidRPr="00EF05D2" w:rsidRDefault="005330C8" w:rsidP="005330C8">
            <w:pPr>
              <w:rPr>
                <w:b/>
                <w:bCs/>
                <w:color w:val="000000"/>
              </w:rPr>
            </w:pPr>
          </w:p>
        </w:tc>
        <w:tc>
          <w:tcPr>
            <w:tcW w:w="1702" w:type="dxa"/>
            <w:tcBorders>
              <w:top w:val="single" w:sz="4" w:space="0" w:color="auto"/>
              <w:bottom w:val="single" w:sz="4" w:space="0" w:color="auto"/>
              <w:right w:val="single" w:sz="4" w:space="0" w:color="auto"/>
            </w:tcBorders>
          </w:tcPr>
          <w:p w:rsidR="005330C8" w:rsidRPr="00EF05D2" w:rsidRDefault="005330C8" w:rsidP="005330C8">
            <w:pPr>
              <w:rPr>
                <w:b/>
                <w:bCs/>
                <w:color w:val="000000"/>
              </w:rPr>
            </w:pPr>
            <w:r w:rsidRPr="00EF05D2">
              <w:rPr>
                <w:b/>
                <w:bCs/>
                <w:color w:val="00000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70,0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2701,0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520,0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525,0</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545,0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555,5</w:t>
            </w:r>
          </w:p>
        </w:tc>
        <w:tc>
          <w:tcPr>
            <w:tcW w:w="851" w:type="dxa"/>
            <w:tcBorders>
              <w:top w:val="single" w:sz="4" w:space="0" w:color="auto"/>
              <w:left w:val="single" w:sz="4" w:space="0" w:color="auto"/>
              <w:bottom w:val="single" w:sz="4" w:space="0" w:color="auto"/>
              <w:right w:val="single" w:sz="4" w:space="0" w:color="auto"/>
            </w:tcBorders>
            <w:vAlign w:val="center"/>
          </w:tcPr>
          <w:p w:rsidR="005330C8" w:rsidRPr="00EF05D2" w:rsidRDefault="005330C8" w:rsidP="005330C8">
            <w:pPr>
              <w:jc w:val="center"/>
              <w:rPr>
                <w:b/>
                <w:bCs/>
                <w:color w:val="000000"/>
              </w:rPr>
            </w:pPr>
            <w:r w:rsidRPr="00EF05D2">
              <w:rPr>
                <w:b/>
                <w:bCs/>
                <w:color w:val="000000"/>
              </w:rPr>
              <w:t>555,5</w:t>
            </w:r>
          </w:p>
        </w:tc>
        <w:tc>
          <w:tcPr>
            <w:tcW w:w="1280" w:type="dxa"/>
            <w:vMerge/>
            <w:tcBorders>
              <w:left w:val="single" w:sz="4" w:space="0" w:color="auto"/>
              <w:bottom w:val="single" w:sz="4" w:space="0" w:color="auto"/>
              <w:right w:val="single" w:sz="4" w:space="0" w:color="auto"/>
            </w:tcBorders>
            <w:vAlign w:val="center"/>
          </w:tcPr>
          <w:p w:rsidR="005330C8" w:rsidRPr="00EF05D2" w:rsidRDefault="005330C8" w:rsidP="005330C8">
            <w:pPr>
              <w:rPr>
                <w:b/>
                <w:bCs/>
                <w:color w:val="000000"/>
              </w:rPr>
            </w:pPr>
          </w:p>
        </w:tc>
        <w:tc>
          <w:tcPr>
            <w:tcW w:w="2130" w:type="dxa"/>
            <w:vMerge/>
            <w:tcBorders>
              <w:left w:val="single" w:sz="4" w:space="0" w:color="auto"/>
            </w:tcBorders>
            <w:vAlign w:val="center"/>
          </w:tcPr>
          <w:p w:rsidR="005330C8" w:rsidRPr="00EF05D2" w:rsidRDefault="005330C8" w:rsidP="005330C8"/>
        </w:tc>
      </w:tr>
    </w:tbl>
    <w:p w:rsidR="005330C8" w:rsidRPr="00EF05D2" w:rsidRDefault="005330C8" w:rsidP="005330C8">
      <w:pPr>
        <w:pStyle w:val="ConsPlusNormal"/>
        <w:jc w:val="center"/>
        <w:rPr>
          <w:rFonts w:ascii="Times New Roman" w:hAnsi="Times New Roman" w:cs="Times New Roman"/>
          <w:sz w:val="24"/>
          <w:szCs w:val="24"/>
        </w:rPr>
      </w:pPr>
    </w:p>
    <w:p w:rsidR="005330C8" w:rsidRPr="00EF05D2" w:rsidRDefault="005330C8" w:rsidP="005330C8">
      <w:pPr>
        <w:pStyle w:val="ConsPlusNormal"/>
        <w:spacing w:line="276" w:lineRule="auto"/>
        <w:ind w:firstLine="851"/>
        <w:jc w:val="both"/>
        <w:rPr>
          <w:rFonts w:ascii="Times New Roman" w:hAnsi="Times New Roman" w:cs="Times New Roman"/>
          <w:sz w:val="24"/>
          <w:szCs w:val="24"/>
        </w:rPr>
      </w:pPr>
    </w:p>
    <w:p w:rsidR="00C4541A" w:rsidRPr="00EF05D2" w:rsidRDefault="00A16F4C" w:rsidP="00C4541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 </w:t>
      </w:r>
      <w:r w:rsidR="00C4541A" w:rsidRPr="00EF05D2">
        <w:rPr>
          <w:rFonts w:ascii="Times New Roman" w:hAnsi="Times New Roman" w:cs="Times New Roman"/>
          <w:b/>
          <w:sz w:val="24"/>
          <w:szCs w:val="24"/>
        </w:rPr>
        <w:t xml:space="preserve">Подпрограмма </w:t>
      </w:r>
      <w:r w:rsidR="00C4541A" w:rsidRPr="00EF05D2">
        <w:rPr>
          <w:rFonts w:ascii="Times New Roman" w:hAnsi="Times New Roman" w:cs="Times New Roman"/>
          <w:b/>
          <w:sz w:val="24"/>
          <w:szCs w:val="24"/>
          <w:lang w:val="en-US"/>
        </w:rPr>
        <w:t>IV</w:t>
      </w:r>
      <w:r w:rsidR="00C4541A" w:rsidRPr="00EF05D2">
        <w:rPr>
          <w:rFonts w:ascii="Times New Roman" w:hAnsi="Times New Roman" w:cs="Times New Roman"/>
          <w:b/>
          <w:sz w:val="24"/>
          <w:szCs w:val="24"/>
        </w:rPr>
        <w:t xml:space="preserve"> «Молодёжь Подмосковья»</w:t>
      </w:r>
    </w:p>
    <w:p w:rsidR="00C4541A" w:rsidRPr="00EF05D2" w:rsidRDefault="00C4541A" w:rsidP="00C4541A">
      <w:pPr>
        <w:jc w:val="center"/>
        <w:rPr>
          <w:b/>
        </w:rPr>
      </w:pPr>
    </w:p>
    <w:p w:rsidR="00C4541A" w:rsidRPr="00EF05D2" w:rsidRDefault="00C4541A" w:rsidP="00C4541A">
      <w:pPr>
        <w:jc w:val="center"/>
      </w:pPr>
      <w:r w:rsidRPr="00EF05D2">
        <w:t xml:space="preserve">Паспорт подпрограммы </w:t>
      </w:r>
      <w:r w:rsidRPr="00EF05D2">
        <w:rPr>
          <w:lang w:val="en-US"/>
        </w:rPr>
        <w:t>IV</w:t>
      </w:r>
      <w:r w:rsidRPr="00EF05D2">
        <w:t xml:space="preserve"> «Молодёжь Подмосковья» на срок 2020 – 2024 годы</w:t>
      </w:r>
    </w:p>
    <w:p w:rsidR="00C4541A" w:rsidRPr="00EF05D2" w:rsidRDefault="00C4541A" w:rsidP="00C4541A">
      <w:pPr>
        <w:jc w:val="cente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345"/>
        <w:gridCol w:w="1165"/>
        <w:gridCol w:w="972"/>
        <w:gridCol w:w="1115"/>
        <w:gridCol w:w="1250"/>
        <w:gridCol w:w="1527"/>
        <w:gridCol w:w="1250"/>
      </w:tblGrid>
      <w:tr w:rsidR="00C4541A" w:rsidRPr="00EF05D2" w:rsidTr="00C4541A">
        <w:trPr>
          <w:trHeight w:val="554"/>
        </w:trPr>
        <w:tc>
          <w:tcPr>
            <w:tcW w:w="2897" w:type="dxa"/>
            <w:tcBorders>
              <w:bottom w:val="single" w:sz="4" w:space="0" w:color="auto"/>
            </w:tcBorders>
          </w:tcPr>
          <w:p w:rsidR="00C4541A" w:rsidRPr="00EF05D2" w:rsidRDefault="00C4541A"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tcPr>
          <w:p w:rsidR="00C4541A" w:rsidRPr="00EF05D2" w:rsidRDefault="00C4541A" w:rsidP="00D93E1F">
            <w:pPr>
              <w:pStyle w:val="ConsPlusCell"/>
              <w:rPr>
                <w:color w:val="000000"/>
              </w:rPr>
            </w:pPr>
            <w:r w:rsidRPr="00EF05D2">
              <w:rPr>
                <w:color w:val="000000"/>
              </w:rPr>
              <w:t>Отдел по культуре, делам молодёжи, спорту и туризму администрации городского округа Лотошино</w:t>
            </w:r>
          </w:p>
        </w:tc>
      </w:tr>
      <w:tr w:rsidR="00C4541A" w:rsidRPr="00EF05D2" w:rsidTr="00C4541A">
        <w:trPr>
          <w:trHeight w:val="374"/>
        </w:trPr>
        <w:tc>
          <w:tcPr>
            <w:tcW w:w="2897" w:type="dxa"/>
            <w:vMerge w:val="restart"/>
          </w:tcPr>
          <w:p w:rsidR="00C4541A" w:rsidRPr="00EF05D2" w:rsidRDefault="00C4541A"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541A" w:rsidRPr="00EF05D2" w:rsidRDefault="00C4541A"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Главный распорядитель бюджетных средств</w:t>
            </w:r>
          </w:p>
        </w:tc>
        <w:tc>
          <w:tcPr>
            <w:tcW w:w="2345" w:type="dxa"/>
            <w:vMerge w:val="restart"/>
          </w:tcPr>
          <w:p w:rsidR="00C4541A" w:rsidRPr="00EF05D2" w:rsidRDefault="00C4541A"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Источник финансирования</w:t>
            </w:r>
          </w:p>
        </w:tc>
        <w:tc>
          <w:tcPr>
            <w:tcW w:w="7279" w:type="dxa"/>
            <w:gridSpan w:val="6"/>
          </w:tcPr>
          <w:p w:rsidR="00C4541A" w:rsidRPr="00EF05D2" w:rsidRDefault="00C4541A"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Расходы (тыс. рублей)</w:t>
            </w:r>
          </w:p>
        </w:tc>
      </w:tr>
      <w:tr w:rsidR="00C4541A" w:rsidRPr="00EF05D2" w:rsidTr="00C4541A">
        <w:trPr>
          <w:trHeight w:val="144"/>
        </w:trPr>
        <w:tc>
          <w:tcPr>
            <w:tcW w:w="2897" w:type="dxa"/>
            <w:vMerge/>
          </w:tcPr>
          <w:p w:rsidR="00C4541A" w:rsidRPr="00EF05D2" w:rsidRDefault="00C4541A" w:rsidP="00D93E1F"/>
        </w:tc>
        <w:tc>
          <w:tcPr>
            <w:tcW w:w="1843" w:type="dxa"/>
            <w:vMerge/>
          </w:tcPr>
          <w:p w:rsidR="00C4541A" w:rsidRPr="00EF05D2" w:rsidRDefault="00C4541A" w:rsidP="00D93E1F"/>
        </w:tc>
        <w:tc>
          <w:tcPr>
            <w:tcW w:w="2345" w:type="dxa"/>
            <w:vMerge/>
          </w:tcPr>
          <w:p w:rsidR="00C4541A" w:rsidRPr="00EF05D2" w:rsidRDefault="00C4541A" w:rsidP="00D93E1F"/>
        </w:tc>
        <w:tc>
          <w:tcPr>
            <w:tcW w:w="1165" w:type="dxa"/>
          </w:tcPr>
          <w:p w:rsidR="00C4541A" w:rsidRPr="00EF05D2" w:rsidRDefault="00C4541A"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w:t>
            </w:r>
          </w:p>
        </w:tc>
        <w:tc>
          <w:tcPr>
            <w:tcW w:w="972" w:type="dxa"/>
          </w:tcPr>
          <w:p w:rsidR="00C4541A" w:rsidRPr="00EF05D2" w:rsidRDefault="00C4541A"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2021</w:t>
            </w:r>
          </w:p>
        </w:tc>
        <w:tc>
          <w:tcPr>
            <w:tcW w:w="1115" w:type="dxa"/>
          </w:tcPr>
          <w:p w:rsidR="00C4541A" w:rsidRPr="00EF05D2" w:rsidRDefault="00C4541A"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2022</w:t>
            </w:r>
          </w:p>
        </w:tc>
        <w:tc>
          <w:tcPr>
            <w:tcW w:w="1250" w:type="dxa"/>
          </w:tcPr>
          <w:p w:rsidR="00C4541A" w:rsidRPr="00EF05D2" w:rsidRDefault="00C4541A"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2023</w:t>
            </w:r>
          </w:p>
        </w:tc>
        <w:tc>
          <w:tcPr>
            <w:tcW w:w="1527" w:type="dxa"/>
          </w:tcPr>
          <w:p w:rsidR="00C4541A" w:rsidRPr="00EF05D2" w:rsidRDefault="00C4541A"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2024</w:t>
            </w:r>
          </w:p>
        </w:tc>
        <w:tc>
          <w:tcPr>
            <w:tcW w:w="1250" w:type="dxa"/>
          </w:tcPr>
          <w:p w:rsidR="00C4541A" w:rsidRPr="00EF05D2" w:rsidRDefault="00C4541A"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Итого</w:t>
            </w:r>
          </w:p>
        </w:tc>
      </w:tr>
      <w:tr w:rsidR="00A60EFF" w:rsidRPr="00EF05D2" w:rsidTr="00C4541A">
        <w:trPr>
          <w:trHeight w:val="144"/>
        </w:trPr>
        <w:tc>
          <w:tcPr>
            <w:tcW w:w="2897" w:type="dxa"/>
            <w:vMerge/>
          </w:tcPr>
          <w:p w:rsidR="00A60EFF" w:rsidRPr="00EF05D2" w:rsidRDefault="00A60EFF" w:rsidP="00A60EFF">
            <w:pPr>
              <w:pStyle w:val="ConsPlusNormal"/>
              <w:rPr>
                <w:rFonts w:ascii="Times New Roman" w:hAnsi="Times New Roman" w:cs="Times New Roman"/>
                <w:sz w:val="24"/>
                <w:szCs w:val="24"/>
              </w:rPr>
            </w:pPr>
          </w:p>
        </w:tc>
        <w:tc>
          <w:tcPr>
            <w:tcW w:w="1843" w:type="dxa"/>
            <w:vMerge w:val="restart"/>
          </w:tcPr>
          <w:p w:rsidR="00A60EFF" w:rsidRPr="00EF05D2" w:rsidRDefault="00A60EFF" w:rsidP="00A60EFF">
            <w:pPr>
              <w:pStyle w:val="ConsPlusNormal"/>
              <w:rPr>
                <w:rFonts w:ascii="Times New Roman" w:hAnsi="Times New Roman" w:cs="Times New Roman"/>
                <w:sz w:val="24"/>
                <w:szCs w:val="24"/>
              </w:rPr>
            </w:pPr>
            <w:r w:rsidRPr="00EF05D2">
              <w:rPr>
                <w:rFonts w:ascii="Times New Roman" w:hAnsi="Times New Roman" w:cs="Times New Roman"/>
                <w:sz w:val="24"/>
                <w:szCs w:val="24"/>
              </w:rPr>
              <w:t>Администрация городского округа Лотошино</w:t>
            </w:r>
          </w:p>
        </w:tc>
        <w:tc>
          <w:tcPr>
            <w:tcW w:w="2345" w:type="dxa"/>
          </w:tcPr>
          <w:p w:rsidR="00A60EFF" w:rsidRPr="00EF05D2" w:rsidRDefault="00A60EFF" w:rsidP="00A60EFF">
            <w:pPr>
              <w:pStyle w:val="ConsPlusNormal"/>
              <w:rPr>
                <w:rFonts w:ascii="Times New Roman" w:hAnsi="Times New Roman" w:cs="Times New Roman"/>
                <w:sz w:val="24"/>
                <w:szCs w:val="24"/>
              </w:rPr>
            </w:pPr>
            <w:r w:rsidRPr="00EF05D2">
              <w:rPr>
                <w:rFonts w:ascii="Times New Roman" w:hAnsi="Times New Roman" w:cs="Times New Roman"/>
                <w:sz w:val="24"/>
                <w:szCs w:val="24"/>
              </w:rPr>
              <w:t>Всего:</w:t>
            </w:r>
          </w:p>
          <w:p w:rsidR="00A60EFF" w:rsidRPr="00EF05D2" w:rsidRDefault="00A60EFF" w:rsidP="00A60EFF">
            <w:pPr>
              <w:pStyle w:val="ConsPlusNormal"/>
              <w:rPr>
                <w:rFonts w:ascii="Times New Roman" w:hAnsi="Times New Roman" w:cs="Times New Roman"/>
                <w:sz w:val="24"/>
                <w:szCs w:val="24"/>
              </w:rPr>
            </w:pPr>
            <w:r w:rsidRPr="00EF05D2">
              <w:rPr>
                <w:rFonts w:ascii="Times New Roman" w:hAnsi="Times New Roman" w:cs="Times New Roman"/>
                <w:sz w:val="24"/>
                <w:szCs w:val="24"/>
              </w:rPr>
              <w:t>в том числе:</w:t>
            </w:r>
          </w:p>
        </w:tc>
        <w:tc>
          <w:tcPr>
            <w:tcW w:w="1165" w:type="dxa"/>
          </w:tcPr>
          <w:p w:rsidR="00A60EFF" w:rsidRPr="00287E71" w:rsidRDefault="00A60EFF" w:rsidP="00A60EFF">
            <w:pPr>
              <w:jc w:val="center"/>
            </w:pPr>
            <w:r w:rsidRPr="00287E71">
              <w:t>3 732,10</w:t>
            </w:r>
          </w:p>
        </w:tc>
        <w:tc>
          <w:tcPr>
            <w:tcW w:w="972" w:type="dxa"/>
          </w:tcPr>
          <w:p w:rsidR="00A60EFF" w:rsidRPr="00287E71" w:rsidRDefault="00A60EFF" w:rsidP="00A60EFF">
            <w:pPr>
              <w:jc w:val="center"/>
            </w:pPr>
            <w:r w:rsidRPr="00287E71">
              <w:t>3 732,10</w:t>
            </w:r>
          </w:p>
        </w:tc>
        <w:tc>
          <w:tcPr>
            <w:tcW w:w="1115" w:type="dxa"/>
          </w:tcPr>
          <w:p w:rsidR="00A60EFF" w:rsidRPr="00287E71" w:rsidRDefault="00A60EFF" w:rsidP="00A60EFF">
            <w:pPr>
              <w:jc w:val="center"/>
            </w:pPr>
            <w:r w:rsidRPr="00287E71">
              <w:t>3 532,10</w:t>
            </w:r>
          </w:p>
        </w:tc>
        <w:tc>
          <w:tcPr>
            <w:tcW w:w="1250" w:type="dxa"/>
          </w:tcPr>
          <w:p w:rsidR="00A60EFF" w:rsidRPr="00287E71" w:rsidRDefault="00A60EFF" w:rsidP="00A60EFF">
            <w:pPr>
              <w:jc w:val="center"/>
            </w:pPr>
            <w:r w:rsidRPr="00287E71">
              <w:t>30,00</w:t>
            </w:r>
          </w:p>
        </w:tc>
        <w:tc>
          <w:tcPr>
            <w:tcW w:w="1527" w:type="dxa"/>
          </w:tcPr>
          <w:p w:rsidR="00A60EFF" w:rsidRDefault="00A60EFF" w:rsidP="00A60EFF">
            <w:pPr>
              <w:jc w:val="center"/>
            </w:pPr>
            <w:r w:rsidRPr="00287E71">
              <w:t>30,00</w:t>
            </w:r>
          </w:p>
        </w:tc>
        <w:tc>
          <w:tcPr>
            <w:tcW w:w="1250" w:type="dxa"/>
          </w:tcPr>
          <w:p w:rsidR="00A60EFF" w:rsidRPr="00EF05D2" w:rsidRDefault="00A60EFF" w:rsidP="00A60EFF">
            <w:pPr>
              <w:jc w:val="center"/>
              <w:rPr>
                <w:b/>
              </w:rPr>
            </w:pPr>
            <w:r>
              <w:rPr>
                <w:b/>
              </w:rPr>
              <w:t>11056</w:t>
            </w:r>
            <w:r w:rsidRPr="00EF05D2">
              <w:rPr>
                <w:b/>
              </w:rPr>
              <w:t>,3</w:t>
            </w:r>
          </w:p>
        </w:tc>
      </w:tr>
      <w:tr w:rsidR="00C4541A" w:rsidRPr="00EF05D2" w:rsidTr="00C4541A">
        <w:trPr>
          <w:trHeight w:val="144"/>
        </w:trPr>
        <w:tc>
          <w:tcPr>
            <w:tcW w:w="2897" w:type="dxa"/>
            <w:vMerge/>
          </w:tcPr>
          <w:p w:rsidR="00C4541A" w:rsidRPr="00EF05D2" w:rsidRDefault="00C4541A" w:rsidP="00D93E1F">
            <w:pPr>
              <w:pStyle w:val="ConsPlusNormal"/>
              <w:rPr>
                <w:rFonts w:ascii="Times New Roman" w:hAnsi="Times New Roman" w:cs="Times New Roman"/>
                <w:sz w:val="24"/>
                <w:szCs w:val="24"/>
              </w:rPr>
            </w:pPr>
          </w:p>
        </w:tc>
        <w:tc>
          <w:tcPr>
            <w:tcW w:w="1843" w:type="dxa"/>
            <w:vMerge/>
          </w:tcPr>
          <w:p w:rsidR="00C4541A" w:rsidRPr="00EF05D2" w:rsidRDefault="00C4541A" w:rsidP="00D93E1F">
            <w:pPr>
              <w:pStyle w:val="ConsPlusNormal"/>
              <w:rPr>
                <w:rFonts w:ascii="Times New Roman" w:hAnsi="Times New Roman" w:cs="Times New Roman"/>
                <w:sz w:val="24"/>
                <w:szCs w:val="24"/>
              </w:rPr>
            </w:pPr>
          </w:p>
        </w:tc>
        <w:tc>
          <w:tcPr>
            <w:tcW w:w="2345" w:type="dxa"/>
          </w:tcPr>
          <w:p w:rsidR="00C4541A" w:rsidRPr="00EF05D2" w:rsidRDefault="00C4541A" w:rsidP="00D93E1F">
            <w:pPr>
              <w:rPr>
                <w:color w:val="000000"/>
              </w:rPr>
            </w:pPr>
            <w:r w:rsidRPr="00EF05D2">
              <w:rPr>
                <w:color w:val="000000"/>
              </w:rPr>
              <w:t>Средства бюджета Московской области</w:t>
            </w:r>
          </w:p>
        </w:tc>
        <w:tc>
          <w:tcPr>
            <w:tcW w:w="1165" w:type="dxa"/>
          </w:tcPr>
          <w:p w:rsidR="00C4541A" w:rsidRPr="00EF05D2" w:rsidRDefault="00C4541A" w:rsidP="00D93E1F">
            <w:pPr>
              <w:jc w:val="center"/>
            </w:pPr>
            <w:r w:rsidRPr="00EF05D2">
              <w:t>0,0</w:t>
            </w:r>
          </w:p>
        </w:tc>
        <w:tc>
          <w:tcPr>
            <w:tcW w:w="972" w:type="dxa"/>
          </w:tcPr>
          <w:p w:rsidR="00C4541A" w:rsidRPr="00EF05D2" w:rsidRDefault="00C4541A" w:rsidP="00D93E1F">
            <w:pPr>
              <w:jc w:val="center"/>
            </w:pPr>
            <w:r w:rsidRPr="00EF05D2">
              <w:t>0,0</w:t>
            </w:r>
          </w:p>
        </w:tc>
        <w:tc>
          <w:tcPr>
            <w:tcW w:w="1115" w:type="dxa"/>
          </w:tcPr>
          <w:p w:rsidR="00C4541A" w:rsidRPr="00EF05D2" w:rsidRDefault="00C4541A" w:rsidP="00D93E1F">
            <w:pPr>
              <w:jc w:val="center"/>
            </w:pPr>
            <w:r w:rsidRPr="00EF05D2">
              <w:t>0,0</w:t>
            </w:r>
          </w:p>
        </w:tc>
        <w:tc>
          <w:tcPr>
            <w:tcW w:w="1250" w:type="dxa"/>
          </w:tcPr>
          <w:p w:rsidR="00C4541A" w:rsidRPr="00EF05D2" w:rsidRDefault="00C4541A" w:rsidP="00D93E1F">
            <w:pPr>
              <w:jc w:val="center"/>
            </w:pPr>
            <w:r w:rsidRPr="00EF05D2">
              <w:t>0,0</w:t>
            </w:r>
          </w:p>
        </w:tc>
        <w:tc>
          <w:tcPr>
            <w:tcW w:w="1527" w:type="dxa"/>
          </w:tcPr>
          <w:p w:rsidR="00C4541A" w:rsidRPr="00EF05D2" w:rsidRDefault="00C4541A" w:rsidP="00D93E1F">
            <w:pPr>
              <w:jc w:val="center"/>
            </w:pPr>
            <w:r w:rsidRPr="00EF05D2">
              <w:t>0,0</w:t>
            </w:r>
          </w:p>
        </w:tc>
        <w:tc>
          <w:tcPr>
            <w:tcW w:w="1250" w:type="dxa"/>
          </w:tcPr>
          <w:p w:rsidR="00C4541A" w:rsidRPr="00A60EFF" w:rsidRDefault="00C4541A" w:rsidP="00D93E1F">
            <w:pPr>
              <w:jc w:val="center"/>
              <w:rPr>
                <w:b/>
              </w:rPr>
            </w:pPr>
            <w:r w:rsidRPr="00A60EFF">
              <w:rPr>
                <w:b/>
              </w:rPr>
              <w:t>0,0</w:t>
            </w:r>
          </w:p>
        </w:tc>
      </w:tr>
      <w:tr w:rsidR="00C4541A" w:rsidRPr="00EF05D2" w:rsidTr="00C4541A">
        <w:trPr>
          <w:trHeight w:val="841"/>
        </w:trPr>
        <w:tc>
          <w:tcPr>
            <w:tcW w:w="2897" w:type="dxa"/>
            <w:vMerge/>
          </w:tcPr>
          <w:p w:rsidR="00C4541A" w:rsidRPr="00EF05D2" w:rsidRDefault="00C4541A" w:rsidP="00D93E1F"/>
        </w:tc>
        <w:tc>
          <w:tcPr>
            <w:tcW w:w="1843" w:type="dxa"/>
            <w:vMerge/>
          </w:tcPr>
          <w:p w:rsidR="00C4541A" w:rsidRPr="00EF05D2" w:rsidRDefault="00C4541A" w:rsidP="00D93E1F"/>
        </w:tc>
        <w:tc>
          <w:tcPr>
            <w:tcW w:w="2345" w:type="dxa"/>
          </w:tcPr>
          <w:p w:rsidR="00C4541A" w:rsidRPr="00EF05D2" w:rsidRDefault="00C4541A" w:rsidP="00D93E1F">
            <w:pPr>
              <w:rPr>
                <w:color w:val="000000"/>
              </w:rPr>
            </w:pPr>
            <w:r w:rsidRPr="00EF05D2">
              <w:rPr>
                <w:color w:val="000000"/>
              </w:rPr>
              <w:t>Средства муниципального бюджета</w:t>
            </w:r>
          </w:p>
        </w:tc>
        <w:tc>
          <w:tcPr>
            <w:tcW w:w="1165" w:type="dxa"/>
          </w:tcPr>
          <w:p w:rsidR="00C4541A" w:rsidRPr="00EF05D2" w:rsidRDefault="00C4541A" w:rsidP="00D93E1F">
            <w:pPr>
              <w:jc w:val="center"/>
              <w:rPr>
                <w:color w:val="000000"/>
              </w:rPr>
            </w:pPr>
            <w:r w:rsidRPr="00EF05D2">
              <w:rPr>
                <w:color w:val="000000"/>
              </w:rPr>
              <w:t>3702,1</w:t>
            </w:r>
          </w:p>
        </w:tc>
        <w:tc>
          <w:tcPr>
            <w:tcW w:w="972" w:type="dxa"/>
          </w:tcPr>
          <w:p w:rsidR="00C4541A" w:rsidRPr="00EF05D2" w:rsidRDefault="00C4541A" w:rsidP="00D93E1F">
            <w:pPr>
              <w:jc w:val="center"/>
            </w:pPr>
            <w:r w:rsidRPr="00EF05D2">
              <w:rPr>
                <w:color w:val="000000"/>
              </w:rPr>
              <w:t>3702,1</w:t>
            </w:r>
          </w:p>
        </w:tc>
        <w:tc>
          <w:tcPr>
            <w:tcW w:w="1115" w:type="dxa"/>
          </w:tcPr>
          <w:p w:rsidR="00C4541A" w:rsidRPr="00EF05D2" w:rsidRDefault="00267514" w:rsidP="00D93E1F">
            <w:pPr>
              <w:jc w:val="center"/>
            </w:pPr>
            <w:r>
              <w:rPr>
                <w:color w:val="000000"/>
              </w:rPr>
              <w:t>35</w:t>
            </w:r>
            <w:r w:rsidR="00C4541A" w:rsidRPr="00EF05D2">
              <w:rPr>
                <w:color w:val="000000"/>
              </w:rPr>
              <w:t>02,1</w:t>
            </w:r>
          </w:p>
        </w:tc>
        <w:tc>
          <w:tcPr>
            <w:tcW w:w="1250" w:type="dxa"/>
          </w:tcPr>
          <w:p w:rsidR="00C4541A" w:rsidRPr="00EF05D2" w:rsidRDefault="00C4541A" w:rsidP="00D93E1F">
            <w:pPr>
              <w:jc w:val="center"/>
            </w:pPr>
            <w:r w:rsidRPr="00EF05D2">
              <w:t>0,0</w:t>
            </w:r>
          </w:p>
        </w:tc>
        <w:tc>
          <w:tcPr>
            <w:tcW w:w="1527" w:type="dxa"/>
          </w:tcPr>
          <w:p w:rsidR="00C4541A" w:rsidRPr="00EF05D2" w:rsidRDefault="00C4541A" w:rsidP="00D93E1F">
            <w:pPr>
              <w:jc w:val="center"/>
            </w:pPr>
            <w:r w:rsidRPr="00EF05D2">
              <w:t>0,0</w:t>
            </w:r>
          </w:p>
        </w:tc>
        <w:tc>
          <w:tcPr>
            <w:tcW w:w="1250" w:type="dxa"/>
          </w:tcPr>
          <w:p w:rsidR="00C4541A" w:rsidRPr="00EF05D2" w:rsidRDefault="00C4541A" w:rsidP="00D93E1F">
            <w:pPr>
              <w:jc w:val="center"/>
            </w:pPr>
            <w:r w:rsidRPr="00EF05D2">
              <w:rPr>
                <w:b/>
              </w:rPr>
              <w:t>10906,3</w:t>
            </w:r>
          </w:p>
        </w:tc>
      </w:tr>
      <w:tr w:rsidR="00A60EFF" w:rsidRPr="00EF05D2" w:rsidTr="00C4541A">
        <w:trPr>
          <w:trHeight w:val="144"/>
        </w:trPr>
        <w:tc>
          <w:tcPr>
            <w:tcW w:w="2897" w:type="dxa"/>
            <w:vMerge/>
            <w:tcBorders>
              <w:bottom w:val="single" w:sz="4" w:space="0" w:color="auto"/>
            </w:tcBorders>
          </w:tcPr>
          <w:p w:rsidR="00A60EFF" w:rsidRPr="00EF05D2" w:rsidRDefault="00A60EFF" w:rsidP="00A60EFF"/>
        </w:tc>
        <w:tc>
          <w:tcPr>
            <w:tcW w:w="1843" w:type="dxa"/>
            <w:vMerge/>
            <w:tcBorders>
              <w:bottom w:val="single" w:sz="4" w:space="0" w:color="auto"/>
            </w:tcBorders>
          </w:tcPr>
          <w:p w:rsidR="00A60EFF" w:rsidRPr="00EF05D2" w:rsidRDefault="00A60EFF" w:rsidP="00A60EFF"/>
        </w:tc>
        <w:tc>
          <w:tcPr>
            <w:tcW w:w="2345" w:type="dxa"/>
            <w:tcBorders>
              <w:bottom w:val="single" w:sz="4" w:space="0" w:color="auto"/>
            </w:tcBorders>
          </w:tcPr>
          <w:p w:rsidR="00A60EFF" w:rsidRPr="00EF05D2" w:rsidRDefault="00A60EFF" w:rsidP="00A60EFF">
            <w:pPr>
              <w:rPr>
                <w:color w:val="000000"/>
              </w:rPr>
            </w:pPr>
            <w:r w:rsidRPr="00EF05D2">
              <w:rPr>
                <w:color w:val="000000"/>
              </w:rPr>
              <w:t>Внебюджетные источники</w:t>
            </w:r>
          </w:p>
        </w:tc>
        <w:tc>
          <w:tcPr>
            <w:tcW w:w="1165" w:type="dxa"/>
            <w:tcBorders>
              <w:bottom w:val="single" w:sz="4" w:space="0" w:color="auto"/>
            </w:tcBorders>
          </w:tcPr>
          <w:p w:rsidR="00A60EFF" w:rsidRPr="00EF05D2" w:rsidRDefault="00A60EFF" w:rsidP="00A60EFF">
            <w:pPr>
              <w:jc w:val="center"/>
            </w:pPr>
            <w:r>
              <w:t>3</w:t>
            </w:r>
            <w:r w:rsidRPr="00EF05D2">
              <w:t>0,0</w:t>
            </w:r>
          </w:p>
        </w:tc>
        <w:tc>
          <w:tcPr>
            <w:tcW w:w="972" w:type="dxa"/>
            <w:tcBorders>
              <w:bottom w:val="single" w:sz="4" w:space="0" w:color="auto"/>
            </w:tcBorders>
          </w:tcPr>
          <w:p w:rsidR="00A60EFF" w:rsidRDefault="00A60EFF" w:rsidP="00A60EFF">
            <w:pPr>
              <w:jc w:val="center"/>
            </w:pPr>
            <w:r w:rsidRPr="006A283F">
              <w:t>30,0</w:t>
            </w:r>
          </w:p>
        </w:tc>
        <w:tc>
          <w:tcPr>
            <w:tcW w:w="1115" w:type="dxa"/>
            <w:tcBorders>
              <w:bottom w:val="single" w:sz="4" w:space="0" w:color="auto"/>
            </w:tcBorders>
          </w:tcPr>
          <w:p w:rsidR="00A60EFF" w:rsidRDefault="00A60EFF" w:rsidP="00A60EFF">
            <w:pPr>
              <w:jc w:val="center"/>
            </w:pPr>
            <w:r w:rsidRPr="006A283F">
              <w:t>30,0</w:t>
            </w:r>
          </w:p>
        </w:tc>
        <w:tc>
          <w:tcPr>
            <w:tcW w:w="1250" w:type="dxa"/>
            <w:tcBorders>
              <w:bottom w:val="single" w:sz="4" w:space="0" w:color="auto"/>
            </w:tcBorders>
          </w:tcPr>
          <w:p w:rsidR="00A60EFF" w:rsidRDefault="00A60EFF" w:rsidP="00A60EFF">
            <w:pPr>
              <w:jc w:val="center"/>
            </w:pPr>
            <w:r w:rsidRPr="006A283F">
              <w:t>30,0</w:t>
            </w:r>
          </w:p>
        </w:tc>
        <w:tc>
          <w:tcPr>
            <w:tcW w:w="1527" w:type="dxa"/>
            <w:tcBorders>
              <w:bottom w:val="single" w:sz="4" w:space="0" w:color="auto"/>
            </w:tcBorders>
          </w:tcPr>
          <w:p w:rsidR="00A60EFF" w:rsidRDefault="00A60EFF" w:rsidP="00A60EFF">
            <w:pPr>
              <w:jc w:val="center"/>
            </w:pPr>
            <w:r w:rsidRPr="006A283F">
              <w:t>30,0</w:t>
            </w:r>
          </w:p>
        </w:tc>
        <w:tc>
          <w:tcPr>
            <w:tcW w:w="1250" w:type="dxa"/>
            <w:tcBorders>
              <w:bottom w:val="single" w:sz="4" w:space="0" w:color="auto"/>
            </w:tcBorders>
          </w:tcPr>
          <w:p w:rsidR="00A60EFF" w:rsidRPr="00A60EFF" w:rsidRDefault="00A60EFF" w:rsidP="00A60EFF">
            <w:pPr>
              <w:jc w:val="center"/>
              <w:rPr>
                <w:b/>
              </w:rPr>
            </w:pPr>
            <w:r w:rsidRPr="00A60EFF">
              <w:rPr>
                <w:b/>
              </w:rPr>
              <w:t>150,0</w:t>
            </w:r>
          </w:p>
        </w:tc>
      </w:tr>
    </w:tbl>
    <w:p w:rsidR="00C4541A" w:rsidRPr="00EF05D2" w:rsidRDefault="00C4541A" w:rsidP="00C4541A">
      <w:pPr>
        <w:pStyle w:val="ConsPlusNormal"/>
        <w:ind w:left="360"/>
        <w:jc w:val="center"/>
        <w:rPr>
          <w:rFonts w:ascii="Times New Roman" w:hAnsi="Times New Roman" w:cs="Times New Roman"/>
          <w:sz w:val="24"/>
          <w:szCs w:val="24"/>
        </w:rPr>
      </w:pPr>
    </w:p>
    <w:p w:rsidR="00A16F4C" w:rsidRDefault="00A16F4C" w:rsidP="00A16F4C">
      <w:pPr>
        <w:pStyle w:val="ConsPlusNormal"/>
        <w:ind w:left="360"/>
        <w:jc w:val="center"/>
        <w:rPr>
          <w:rFonts w:ascii="Times New Roman" w:hAnsi="Times New Roman" w:cs="Times New Roman"/>
          <w:sz w:val="24"/>
          <w:szCs w:val="24"/>
        </w:rPr>
      </w:pPr>
    </w:p>
    <w:p w:rsidR="00A16F4C" w:rsidRDefault="00A16F4C" w:rsidP="00A16F4C">
      <w:pPr>
        <w:pStyle w:val="ConsPlusNormal"/>
        <w:ind w:left="360"/>
        <w:jc w:val="center"/>
        <w:rPr>
          <w:rFonts w:ascii="Times New Roman" w:hAnsi="Times New Roman" w:cs="Times New Roman"/>
          <w:sz w:val="24"/>
          <w:szCs w:val="24"/>
        </w:rPr>
      </w:pPr>
    </w:p>
    <w:p w:rsidR="00A16F4C" w:rsidRDefault="00A16F4C" w:rsidP="00A16F4C">
      <w:pPr>
        <w:pStyle w:val="ConsPlusNormal"/>
        <w:ind w:left="360"/>
        <w:jc w:val="center"/>
        <w:rPr>
          <w:rFonts w:ascii="Times New Roman" w:hAnsi="Times New Roman" w:cs="Times New Roman"/>
          <w:sz w:val="24"/>
          <w:szCs w:val="24"/>
        </w:rPr>
      </w:pPr>
    </w:p>
    <w:p w:rsidR="00A16F4C" w:rsidRPr="00A16F4C" w:rsidRDefault="00A16F4C" w:rsidP="00A16F4C">
      <w:pPr>
        <w:pStyle w:val="ConsPlusNormal"/>
        <w:ind w:left="360"/>
        <w:jc w:val="center"/>
        <w:rPr>
          <w:rFonts w:ascii="Times New Roman" w:hAnsi="Times New Roman" w:cs="Times New Roman"/>
          <w:sz w:val="24"/>
          <w:szCs w:val="24"/>
        </w:rPr>
      </w:pPr>
      <w:r w:rsidRPr="00A16F4C">
        <w:rPr>
          <w:rFonts w:ascii="Times New Roman" w:hAnsi="Times New Roman" w:cs="Times New Roman"/>
          <w:sz w:val="24"/>
          <w:szCs w:val="24"/>
        </w:rPr>
        <w:t xml:space="preserve">8.2. </w:t>
      </w:r>
      <w:r>
        <w:rPr>
          <w:rFonts w:ascii="Times New Roman" w:hAnsi="Times New Roman" w:cs="Times New Roman"/>
          <w:sz w:val="24"/>
          <w:szCs w:val="24"/>
        </w:rPr>
        <w:t>Характеристика проблем</w:t>
      </w:r>
      <w:r w:rsidRPr="00A16F4C">
        <w:rPr>
          <w:rFonts w:ascii="Times New Roman" w:hAnsi="Times New Roman" w:cs="Times New Roman"/>
          <w:sz w:val="24"/>
          <w:szCs w:val="24"/>
        </w:rPr>
        <w:t>, решаемых посредством мероприятий</w:t>
      </w:r>
    </w:p>
    <w:p w:rsidR="00A16F4C" w:rsidRPr="00A16F4C" w:rsidRDefault="00A16F4C" w:rsidP="00A16F4C">
      <w:pPr>
        <w:pStyle w:val="ConsPlusNormal"/>
        <w:ind w:left="360"/>
        <w:jc w:val="center"/>
        <w:rPr>
          <w:rFonts w:ascii="Times New Roman" w:hAnsi="Times New Roman" w:cs="Times New Roman"/>
          <w:sz w:val="24"/>
          <w:szCs w:val="24"/>
        </w:rPr>
      </w:pP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стоит ряд проблем: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 Для решения поставленных задач с учетом имеющихся проблем предусматривается реализация следующих основных мероприятий в рамках подпрограммы 4: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организация и проведение мероприятий по гражданско-патриотическому и духовно-нравственному воспитанию молодежи; организация и проведение мероприятий по профориентации и реализации трудового и творческого потенциала молодежи;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организация мероприятий по развитию молодежных общественных организаций и добровольческой (волонтерской) деятельности; участие в мероприятиях по повышению профессионального уровня специалистов в сфере работы с молодежью.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Реализация муниципальной программы к 2024 году позволит усовершенствовать и модернизировать систему работы с молодежью в городском округе Лотошино, повысить эффективность реализации мероприятий по гражданско-патриотическому воспитанию и, вовлечению молодых жителей городского округа в добровольческую (волонтерскую) деятельность.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Выполнение мероприятий муниципальной программы приведет к созданию единой методической и информационной инфраструктуры работы с молодежью в городском округе со следующими характеристиками эффективности: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увеличение в масштабах городского округа охвата молодых жителей мероприятиями по гражданско-патриотическому и духовно-нравственному воспитанию;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вовлеченность молодежи городского округа в международное, межрегиональное и межмуниципальное сотрудничество;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повышение уровня вовлеченности молодежи во взаимодействие с молодежными общественными организациями и движениями; увеличение количества молодых жителей городского округа, принимающих участие в добровольческой (волонтерской) деятельности; </w:t>
      </w:r>
    </w:p>
    <w:p w:rsidR="00A16F4C" w:rsidRPr="00EF05D2"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 xml:space="preserve">повышение профессионального уровня специалистов, занятых в сфере работы с молодежью. </w:t>
      </w:r>
    </w:p>
    <w:p w:rsidR="00A16F4C" w:rsidRDefault="00A16F4C" w:rsidP="00A16F4C">
      <w:pPr>
        <w:pStyle w:val="ConsPlusNormal"/>
        <w:ind w:left="360" w:firstLine="348"/>
        <w:jc w:val="both"/>
        <w:rPr>
          <w:rFonts w:ascii="Times New Roman" w:hAnsi="Times New Roman" w:cs="Times New Roman"/>
          <w:sz w:val="24"/>
          <w:szCs w:val="24"/>
        </w:rPr>
      </w:pPr>
      <w:r w:rsidRPr="00EF05D2">
        <w:rPr>
          <w:rFonts w:ascii="Times New Roman" w:hAnsi="Times New Roman" w:cs="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A16F4C" w:rsidRPr="00EF05D2" w:rsidRDefault="00A16F4C" w:rsidP="00A16F4C">
      <w:pPr>
        <w:pStyle w:val="ConsPlusNormal"/>
        <w:ind w:left="360" w:firstLine="348"/>
        <w:jc w:val="both"/>
        <w:rPr>
          <w:rFonts w:ascii="Times New Roman" w:hAnsi="Times New Roman" w:cs="Times New Roman"/>
          <w:sz w:val="24"/>
          <w:szCs w:val="24"/>
        </w:rPr>
      </w:pPr>
    </w:p>
    <w:p w:rsidR="00A16F4C" w:rsidRPr="00A16F4C" w:rsidRDefault="00A16F4C" w:rsidP="00A16F4C">
      <w:pPr>
        <w:pStyle w:val="ConsPlusNormal"/>
        <w:ind w:left="360"/>
        <w:jc w:val="center"/>
        <w:outlineLvl w:val="1"/>
        <w:rPr>
          <w:rFonts w:ascii="Times New Roman" w:hAnsi="Times New Roman" w:cs="Times New Roman"/>
          <w:sz w:val="24"/>
          <w:szCs w:val="24"/>
        </w:rPr>
      </w:pPr>
      <w:r w:rsidRPr="00A16F4C">
        <w:rPr>
          <w:rFonts w:ascii="Times New Roman" w:hAnsi="Times New Roman" w:cs="Times New Roman"/>
          <w:sz w:val="24"/>
          <w:szCs w:val="24"/>
        </w:rPr>
        <w:t>8.3. Концептуальные направления реформирования, модернизации, преобразования отдельных сфер  социально-экономического развития городского округа Лотошино, реализуемых в рамках муниципальной подпрограммы «Молодежь Подмосковья»</w:t>
      </w:r>
    </w:p>
    <w:p w:rsidR="00A16F4C" w:rsidRPr="00C00505" w:rsidRDefault="00A16F4C" w:rsidP="00A16F4C">
      <w:pPr>
        <w:pStyle w:val="ConsPlusNormal"/>
        <w:rPr>
          <w:rFonts w:ascii="Times New Roman" w:hAnsi="Times New Roman" w:cs="Times New Roman"/>
          <w:sz w:val="24"/>
          <w:szCs w:val="24"/>
        </w:rPr>
      </w:pPr>
    </w:p>
    <w:p w:rsidR="00A16F4C" w:rsidRDefault="00A16F4C" w:rsidP="00A16F4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lastRenderedPageBreak/>
        <w:t>Реализация программы к 202</w:t>
      </w:r>
      <w:r>
        <w:rPr>
          <w:rFonts w:ascii="Times New Roman" w:hAnsi="Times New Roman" w:cs="Times New Roman"/>
          <w:sz w:val="24"/>
          <w:szCs w:val="24"/>
        </w:rPr>
        <w:t>2</w:t>
      </w:r>
      <w:r w:rsidRPr="00285DB4">
        <w:rPr>
          <w:rFonts w:ascii="Times New Roman" w:hAnsi="Times New Roman" w:cs="Times New Roman"/>
          <w:sz w:val="24"/>
          <w:szCs w:val="24"/>
        </w:rPr>
        <w:t xml:space="preserve"> году позволит усовершенствовать и модернизировать систему работы с молодежью в </w:t>
      </w:r>
      <w:r>
        <w:rPr>
          <w:rFonts w:ascii="Times New Roman" w:hAnsi="Times New Roman" w:cs="Times New Roman"/>
          <w:sz w:val="24"/>
          <w:szCs w:val="24"/>
        </w:rPr>
        <w:t xml:space="preserve">городском округе </w:t>
      </w:r>
      <w:r w:rsidR="001511F3">
        <w:rPr>
          <w:rFonts w:ascii="Times New Roman" w:hAnsi="Times New Roman" w:cs="Times New Roman"/>
          <w:sz w:val="24"/>
          <w:szCs w:val="24"/>
        </w:rPr>
        <w:t>Л</w:t>
      </w:r>
      <w:r>
        <w:rPr>
          <w:rFonts w:ascii="Times New Roman" w:hAnsi="Times New Roman" w:cs="Times New Roman"/>
          <w:sz w:val="24"/>
          <w:szCs w:val="24"/>
        </w:rPr>
        <w:t xml:space="preserve">отошино, </w:t>
      </w:r>
      <w:r w:rsidRPr="00285DB4">
        <w:rPr>
          <w:rFonts w:ascii="Times New Roman" w:hAnsi="Times New Roman" w:cs="Times New Roman"/>
          <w:sz w:val="24"/>
          <w:szCs w:val="24"/>
        </w:rPr>
        <w:t xml:space="preserve">повысить эффективность реализации мероприятий по </w:t>
      </w:r>
      <w:r w:rsidRPr="005711FB">
        <w:rPr>
          <w:rFonts w:ascii="Times New Roman" w:hAnsi="Times New Roman" w:cs="Times New Roman"/>
          <w:sz w:val="24"/>
          <w:szCs w:val="24"/>
        </w:rPr>
        <w:t>гражданско-патриотическому и духовно-нравственному воспитанию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r>
        <w:rPr>
          <w:rFonts w:ascii="Times New Roman" w:hAnsi="Times New Roman" w:cs="Times New Roman"/>
          <w:sz w:val="24"/>
          <w:szCs w:val="24"/>
        </w:rPr>
        <w:t>.</w:t>
      </w:r>
    </w:p>
    <w:p w:rsidR="00A16F4C" w:rsidRPr="00285DB4" w:rsidRDefault="00A16F4C" w:rsidP="00A16F4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Выполнение мероприятий </w:t>
      </w:r>
      <w:r>
        <w:rPr>
          <w:rFonts w:ascii="Times New Roman" w:hAnsi="Times New Roman" w:cs="Times New Roman"/>
          <w:sz w:val="24"/>
          <w:szCs w:val="24"/>
        </w:rPr>
        <w:t>под</w:t>
      </w:r>
      <w:r w:rsidRPr="00285DB4">
        <w:rPr>
          <w:rFonts w:ascii="Times New Roman" w:hAnsi="Times New Roman" w:cs="Times New Roman"/>
          <w:sz w:val="24"/>
          <w:szCs w:val="24"/>
        </w:rPr>
        <w:t xml:space="preserve">программы приведет к созданию единой методической и информационной инфраструктуры работы с молодежью в </w:t>
      </w:r>
      <w:r>
        <w:rPr>
          <w:rFonts w:ascii="Times New Roman" w:hAnsi="Times New Roman" w:cs="Times New Roman"/>
          <w:sz w:val="24"/>
          <w:szCs w:val="24"/>
        </w:rPr>
        <w:t>городском округе</w:t>
      </w:r>
      <w:r w:rsidRPr="00285DB4">
        <w:rPr>
          <w:rFonts w:ascii="Times New Roman" w:hAnsi="Times New Roman" w:cs="Times New Roman"/>
          <w:sz w:val="24"/>
          <w:szCs w:val="24"/>
        </w:rPr>
        <w:t xml:space="preserve"> </w:t>
      </w:r>
      <w:r w:rsidR="001511F3">
        <w:rPr>
          <w:rFonts w:ascii="Times New Roman" w:hAnsi="Times New Roman" w:cs="Times New Roman"/>
          <w:sz w:val="24"/>
          <w:szCs w:val="24"/>
        </w:rPr>
        <w:t xml:space="preserve">Лотошино </w:t>
      </w:r>
      <w:r w:rsidRPr="00285DB4">
        <w:rPr>
          <w:rFonts w:ascii="Times New Roman" w:hAnsi="Times New Roman" w:cs="Times New Roman"/>
          <w:sz w:val="24"/>
          <w:szCs w:val="24"/>
        </w:rPr>
        <w:t>со следующими характеристиками эффективности:</w:t>
      </w:r>
    </w:p>
    <w:p w:rsidR="00A16F4C" w:rsidRPr="00285DB4" w:rsidRDefault="00A16F4C" w:rsidP="00A16F4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реализация целей и задач, заложенных в </w:t>
      </w:r>
      <w:hyperlink r:id="rId16" w:history="1">
        <w:r w:rsidRPr="00285DB4">
          <w:rPr>
            <w:rFonts w:ascii="Times New Roman" w:hAnsi="Times New Roman" w:cs="Times New Roman"/>
            <w:sz w:val="24"/>
            <w:szCs w:val="24"/>
          </w:rPr>
          <w:t>Основах</w:t>
        </w:r>
      </w:hyperlink>
      <w:r w:rsidRPr="00285DB4">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29.11.2020 № 2403-р;</w:t>
      </w:r>
    </w:p>
    <w:p w:rsidR="00A16F4C" w:rsidRPr="00285DB4" w:rsidRDefault="00A16F4C" w:rsidP="00A16F4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обеспечение в масштабах области охвата молодых жителей </w:t>
      </w:r>
      <w:r>
        <w:rPr>
          <w:rFonts w:ascii="Times New Roman" w:hAnsi="Times New Roman" w:cs="Times New Roman"/>
          <w:sz w:val="24"/>
          <w:szCs w:val="24"/>
        </w:rPr>
        <w:t>городского округа</w:t>
      </w:r>
      <w:r w:rsidR="001511F3">
        <w:rPr>
          <w:rFonts w:ascii="Times New Roman" w:hAnsi="Times New Roman" w:cs="Times New Roman"/>
          <w:sz w:val="24"/>
          <w:szCs w:val="24"/>
        </w:rPr>
        <w:t xml:space="preserve"> Лотошино</w:t>
      </w:r>
      <w:r w:rsidRPr="00285DB4">
        <w:rPr>
          <w:rFonts w:ascii="Times New Roman" w:hAnsi="Times New Roman" w:cs="Times New Roman"/>
          <w:sz w:val="24"/>
          <w:szCs w:val="24"/>
        </w:rPr>
        <w:t xml:space="preserve"> мероприятиями по гражданско-патриотическому и духовно-нравственному воспитанию;</w:t>
      </w:r>
    </w:p>
    <w:p w:rsidR="00A16F4C" w:rsidRPr="00285DB4" w:rsidRDefault="00A16F4C" w:rsidP="00A16F4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A16F4C" w:rsidRPr="00C00505" w:rsidRDefault="00A16F4C" w:rsidP="00A16F4C">
      <w:pPr>
        <w:pStyle w:val="ConsPlusNormal"/>
        <w:jc w:val="center"/>
        <w:outlineLvl w:val="1"/>
        <w:rPr>
          <w:rFonts w:ascii="Times New Roman" w:hAnsi="Times New Roman" w:cs="Times New Roman"/>
          <w:b/>
          <w:sz w:val="24"/>
          <w:szCs w:val="24"/>
        </w:rPr>
      </w:pPr>
    </w:p>
    <w:p w:rsidR="000921E9" w:rsidRPr="000921E9" w:rsidRDefault="000921E9" w:rsidP="000921E9">
      <w:pPr>
        <w:pStyle w:val="ConsPlusNormal"/>
        <w:ind w:left="360"/>
        <w:jc w:val="center"/>
        <w:rPr>
          <w:rFonts w:ascii="Times New Roman" w:hAnsi="Times New Roman" w:cs="Times New Roman"/>
          <w:sz w:val="24"/>
          <w:szCs w:val="24"/>
        </w:rPr>
      </w:pPr>
      <w:r w:rsidRPr="000921E9">
        <w:rPr>
          <w:rFonts w:ascii="Times New Roman" w:hAnsi="Times New Roman" w:cs="Times New Roman"/>
          <w:sz w:val="24"/>
          <w:szCs w:val="24"/>
        </w:rPr>
        <w:t xml:space="preserve">Перечень мероприятий подпрограммы </w:t>
      </w:r>
      <w:r w:rsidRPr="000921E9">
        <w:rPr>
          <w:rFonts w:ascii="Times New Roman" w:hAnsi="Times New Roman" w:cs="Times New Roman"/>
          <w:color w:val="000000"/>
          <w:sz w:val="24"/>
          <w:szCs w:val="24"/>
          <w:lang w:val="en-US"/>
        </w:rPr>
        <w:t>IV</w:t>
      </w:r>
      <w:r w:rsidRPr="000921E9">
        <w:rPr>
          <w:rFonts w:ascii="Times New Roman" w:hAnsi="Times New Roman" w:cs="Times New Roman"/>
          <w:color w:val="000000"/>
          <w:sz w:val="24"/>
          <w:szCs w:val="24"/>
        </w:rPr>
        <w:t xml:space="preserve"> «Молодёжь Подмосковья»</w:t>
      </w:r>
      <w:r w:rsidRPr="000921E9">
        <w:rPr>
          <w:rFonts w:ascii="Times New Roman" w:hAnsi="Times New Roman" w:cs="Times New Roman"/>
          <w:color w:val="000000"/>
          <w:sz w:val="24"/>
          <w:szCs w:val="24"/>
          <w:u w:val="single"/>
        </w:rPr>
        <w:t xml:space="preserve"> </w:t>
      </w:r>
      <w:r w:rsidRPr="000921E9">
        <w:rPr>
          <w:rFonts w:ascii="Times New Roman" w:hAnsi="Times New Roman" w:cs="Times New Roman"/>
          <w:sz w:val="24"/>
          <w:szCs w:val="24"/>
        </w:rPr>
        <w:t xml:space="preserve"> </w:t>
      </w:r>
    </w:p>
    <w:p w:rsidR="000921E9" w:rsidRPr="00EF05D2" w:rsidRDefault="000921E9" w:rsidP="000921E9">
      <w:pPr>
        <w:pStyle w:val="ConsPlusNormal"/>
        <w:ind w:left="720"/>
        <w:jc w:val="center"/>
        <w:rPr>
          <w:rFonts w:ascii="Times New Roman" w:hAnsi="Times New Roman" w:cs="Times New Roman"/>
          <w:sz w:val="24"/>
          <w:szCs w:val="24"/>
        </w:rPr>
      </w:pPr>
    </w:p>
    <w:p w:rsidR="000921E9" w:rsidRPr="00EF05D2" w:rsidRDefault="000921E9" w:rsidP="000921E9">
      <w:pPr>
        <w:pStyle w:val="ConsPlusNormal"/>
        <w:jc w:val="both"/>
        <w:rPr>
          <w:rFonts w:ascii="Times New Roman" w:hAnsi="Times New Roman" w:cs="Times New Roman"/>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127"/>
        <w:gridCol w:w="708"/>
        <w:gridCol w:w="1357"/>
        <w:gridCol w:w="1195"/>
        <w:gridCol w:w="1325"/>
        <w:gridCol w:w="1226"/>
        <w:gridCol w:w="1134"/>
        <w:gridCol w:w="1140"/>
        <w:gridCol w:w="1120"/>
        <w:gridCol w:w="1120"/>
        <w:gridCol w:w="589"/>
        <w:gridCol w:w="851"/>
      </w:tblGrid>
      <w:tr w:rsidR="000921E9" w:rsidRPr="00EF05D2" w:rsidTr="00D93E1F">
        <w:trPr>
          <w:trHeight w:val="143"/>
        </w:trPr>
        <w:tc>
          <w:tcPr>
            <w:tcW w:w="629"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N </w:t>
            </w:r>
          </w:p>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п/п</w:t>
            </w:r>
          </w:p>
        </w:tc>
        <w:tc>
          <w:tcPr>
            <w:tcW w:w="2127"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Мероприятия по реализации подпрограммы</w:t>
            </w:r>
          </w:p>
        </w:tc>
        <w:tc>
          <w:tcPr>
            <w:tcW w:w="708"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Сроки исполнения мероприятий</w:t>
            </w:r>
          </w:p>
        </w:tc>
        <w:tc>
          <w:tcPr>
            <w:tcW w:w="1357"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Источники финансирования</w:t>
            </w:r>
          </w:p>
        </w:tc>
        <w:tc>
          <w:tcPr>
            <w:tcW w:w="1195"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Объем финансирования мероприятия в году, предшествующему году начала реализации госпрограммы (тыс. руб.)</w:t>
            </w:r>
          </w:p>
        </w:tc>
        <w:tc>
          <w:tcPr>
            <w:tcW w:w="1325"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Всего (тыс. руб.)</w:t>
            </w:r>
          </w:p>
        </w:tc>
        <w:tc>
          <w:tcPr>
            <w:tcW w:w="5740" w:type="dxa"/>
            <w:gridSpan w:val="5"/>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Объем финансирования по годам (тыс. руб.)</w:t>
            </w:r>
          </w:p>
        </w:tc>
        <w:tc>
          <w:tcPr>
            <w:tcW w:w="589"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Ответственный за выполнение мероприятия программы</w:t>
            </w:r>
          </w:p>
        </w:tc>
        <w:tc>
          <w:tcPr>
            <w:tcW w:w="851"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Результаты выполнения мероприятий подпрограммы</w:t>
            </w:r>
          </w:p>
        </w:tc>
      </w:tr>
      <w:tr w:rsidR="000921E9" w:rsidRPr="00EF05D2" w:rsidTr="00D93E1F">
        <w:trPr>
          <w:trHeight w:val="143"/>
        </w:trPr>
        <w:tc>
          <w:tcPr>
            <w:tcW w:w="629" w:type="dxa"/>
            <w:vMerge/>
          </w:tcPr>
          <w:p w:rsidR="000921E9" w:rsidRPr="00EF05D2" w:rsidRDefault="000921E9" w:rsidP="00D93E1F"/>
        </w:tc>
        <w:tc>
          <w:tcPr>
            <w:tcW w:w="2127" w:type="dxa"/>
            <w:vMerge/>
          </w:tcPr>
          <w:p w:rsidR="000921E9" w:rsidRPr="00EF05D2" w:rsidRDefault="000921E9" w:rsidP="00D93E1F"/>
        </w:tc>
        <w:tc>
          <w:tcPr>
            <w:tcW w:w="708" w:type="dxa"/>
            <w:vMerge/>
          </w:tcPr>
          <w:p w:rsidR="000921E9" w:rsidRPr="00EF05D2" w:rsidRDefault="000921E9" w:rsidP="00D93E1F"/>
        </w:tc>
        <w:tc>
          <w:tcPr>
            <w:tcW w:w="1357" w:type="dxa"/>
            <w:vMerge/>
          </w:tcPr>
          <w:p w:rsidR="000921E9" w:rsidRPr="00EF05D2" w:rsidRDefault="000921E9" w:rsidP="00D93E1F"/>
        </w:tc>
        <w:tc>
          <w:tcPr>
            <w:tcW w:w="1195" w:type="dxa"/>
            <w:vMerge/>
          </w:tcPr>
          <w:p w:rsidR="000921E9" w:rsidRPr="00EF05D2" w:rsidRDefault="000921E9" w:rsidP="00D93E1F"/>
        </w:tc>
        <w:tc>
          <w:tcPr>
            <w:tcW w:w="1325" w:type="dxa"/>
            <w:vMerge/>
          </w:tcPr>
          <w:p w:rsidR="000921E9" w:rsidRPr="00EF05D2" w:rsidRDefault="000921E9" w:rsidP="00D93E1F"/>
        </w:tc>
        <w:tc>
          <w:tcPr>
            <w:tcW w:w="1226"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2020год</w:t>
            </w:r>
          </w:p>
        </w:tc>
        <w:tc>
          <w:tcPr>
            <w:tcW w:w="1134"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2021 год </w:t>
            </w:r>
          </w:p>
        </w:tc>
        <w:tc>
          <w:tcPr>
            <w:tcW w:w="1140"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2022 год </w:t>
            </w:r>
          </w:p>
        </w:tc>
        <w:tc>
          <w:tcPr>
            <w:tcW w:w="1120"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2023 год </w:t>
            </w:r>
          </w:p>
        </w:tc>
        <w:tc>
          <w:tcPr>
            <w:tcW w:w="1120"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2024 год </w:t>
            </w:r>
          </w:p>
        </w:tc>
        <w:tc>
          <w:tcPr>
            <w:tcW w:w="589" w:type="dxa"/>
            <w:vMerge/>
          </w:tcPr>
          <w:p w:rsidR="000921E9" w:rsidRPr="00EF05D2" w:rsidRDefault="000921E9" w:rsidP="00D93E1F"/>
        </w:tc>
        <w:tc>
          <w:tcPr>
            <w:tcW w:w="851" w:type="dxa"/>
            <w:vMerge/>
          </w:tcPr>
          <w:p w:rsidR="000921E9" w:rsidRPr="00EF05D2" w:rsidRDefault="000921E9" w:rsidP="00D93E1F"/>
        </w:tc>
      </w:tr>
      <w:tr w:rsidR="000921E9" w:rsidRPr="00EF05D2" w:rsidTr="00D93E1F">
        <w:trPr>
          <w:trHeight w:val="143"/>
        </w:trPr>
        <w:tc>
          <w:tcPr>
            <w:tcW w:w="629"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lastRenderedPageBreak/>
              <w:t>1</w:t>
            </w:r>
          </w:p>
        </w:tc>
        <w:tc>
          <w:tcPr>
            <w:tcW w:w="2127"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w:t>
            </w:r>
          </w:p>
        </w:tc>
        <w:tc>
          <w:tcPr>
            <w:tcW w:w="708"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3</w:t>
            </w:r>
          </w:p>
        </w:tc>
        <w:tc>
          <w:tcPr>
            <w:tcW w:w="1357"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4</w:t>
            </w:r>
          </w:p>
        </w:tc>
        <w:tc>
          <w:tcPr>
            <w:tcW w:w="1195"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5</w:t>
            </w:r>
          </w:p>
        </w:tc>
        <w:tc>
          <w:tcPr>
            <w:tcW w:w="1325"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6</w:t>
            </w:r>
          </w:p>
        </w:tc>
        <w:tc>
          <w:tcPr>
            <w:tcW w:w="1226"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7</w:t>
            </w:r>
          </w:p>
        </w:tc>
        <w:tc>
          <w:tcPr>
            <w:tcW w:w="1134"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8</w:t>
            </w:r>
          </w:p>
        </w:tc>
        <w:tc>
          <w:tcPr>
            <w:tcW w:w="1140"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9</w:t>
            </w:r>
          </w:p>
        </w:tc>
        <w:tc>
          <w:tcPr>
            <w:tcW w:w="1120"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10</w:t>
            </w:r>
          </w:p>
        </w:tc>
        <w:tc>
          <w:tcPr>
            <w:tcW w:w="1120"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11</w:t>
            </w:r>
          </w:p>
        </w:tc>
        <w:tc>
          <w:tcPr>
            <w:tcW w:w="589"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12</w:t>
            </w:r>
          </w:p>
        </w:tc>
        <w:tc>
          <w:tcPr>
            <w:tcW w:w="851" w:type="dxa"/>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13</w:t>
            </w:r>
          </w:p>
        </w:tc>
      </w:tr>
      <w:tr w:rsidR="000A176D" w:rsidRPr="00EF05D2" w:rsidTr="00D82C74">
        <w:trPr>
          <w:trHeight w:val="143"/>
        </w:trPr>
        <w:tc>
          <w:tcPr>
            <w:tcW w:w="629" w:type="dxa"/>
            <w:vMerge w:val="restart"/>
          </w:tcPr>
          <w:p w:rsidR="000A176D" w:rsidRPr="00EF05D2" w:rsidRDefault="000A176D" w:rsidP="000A176D">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w:t>
            </w:r>
          </w:p>
        </w:tc>
        <w:tc>
          <w:tcPr>
            <w:tcW w:w="2127" w:type="dxa"/>
            <w:vMerge w:val="restart"/>
          </w:tcPr>
          <w:p w:rsidR="000A176D" w:rsidRPr="00EF05D2" w:rsidRDefault="000A176D" w:rsidP="000A176D">
            <w:pPr>
              <w:autoSpaceDE w:val="0"/>
              <w:autoSpaceDN w:val="0"/>
              <w:adjustRightInd w:val="0"/>
            </w:pPr>
            <w:r w:rsidRPr="00EF05D2">
              <w:t>Основное мероприятие 01.</w:t>
            </w:r>
          </w:p>
          <w:p w:rsidR="000A176D" w:rsidRPr="00EF05D2" w:rsidRDefault="000A176D" w:rsidP="000A176D">
            <w:pPr>
              <w:pStyle w:val="ConsPlusNormal"/>
              <w:rPr>
                <w:rFonts w:ascii="Times New Roman" w:hAnsi="Times New Roman" w:cs="Times New Roman"/>
                <w:b/>
                <w:sz w:val="24"/>
                <w:szCs w:val="24"/>
              </w:rPr>
            </w:pPr>
            <w:r w:rsidRPr="00EF05D2">
              <w:rPr>
                <w:rFonts w:ascii="Times New Roman" w:hAnsi="Times New Roman" w:cs="Times New Roman"/>
                <w:sz w:val="24"/>
                <w:szCs w:val="24"/>
              </w:rPr>
              <w:t>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0A176D" w:rsidRPr="00EF05D2" w:rsidRDefault="000A176D" w:rsidP="000A176D">
            <w:pPr>
              <w:pStyle w:val="ConsPlusNormal"/>
              <w:rPr>
                <w:rFonts w:ascii="Times New Roman" w:hAnsi="Times New Roman" w:cs="Times New Roman"/>
                <w:sz w:val="24"/>
                <w:szCs w:val="24"/>
              </w:rPr>
            </w:pPr>
          </w:p>
        </w:tc>
        <w:tc>
          <w:tcPr>
            <w:tcW w:w="708" w:type="dxa"/>
            <w:vMerge w:val="restart"/>
          </w:tcPr>
          <w:p w:rsidR="000A176D" w:rsidRPr="00EF05D2" w:rsidRDefault="000A176D" w:rsidP="000A176D">
            <w:pPr>
              <w:pStyle w:val="ConsPlusNormal"/>
              <w:rPr>
                <w:rFonts w:ascii="Times New Roman" w:hAnsi="Times New Roman" w:cs="Times New Roman"/>
                <w:sz w:val="24"/>
                <w:szCs w:val="24"/>
              </w:rPr>
            </w:pPr>
            <w:r w:rsidRPr="00EF05D2">
              <w:rPr>
                <w:rFonts w:ascii="Times New Roman" w:hAnsi="Times New Roman" w:cs="Times New Roman"/>
                <w:sz w:val="24"/>
                <w:szCs w:val="24"/>
              </w:rPr>
              <w:t>2020-2024 годы</w:t>
            </w:r>
          </w:p>
        </w:tc>
        <w:tc>
          <w:tcPr>
            <w:tcW w:w="1357" w:type="dxa"/>
          </w:tcPr>
          <w:p w:rsidR="000A176D" w:rsidRPr="00EF05D2" w:rsidRDefault="000A176D" w:rsidP="000A176D">
            <w:pPr>
              <w:pStyle w:val="ConsPlusNormal"/>
              <w:rPr>
                <w:rFonts w:ascii="Times New Roman" w:hAnsi="Times New Roman" w:cs="Times New Roman"/>
                <w:b/>
                <w:sz w:val="24"/>
                <w:szCs w:val="24"/>
              </w:rPr>
            </w:pPr>
            <w:r w:rsidRPr="00EF05D2">
              <w:rPr>
                <w:rFonts w:ascii="Times New Roman" w:hAnsi="Times New Roman" w:cs="Times New Roman"/>
                <w:b/>
                <w:sz w:val="24"/>
                <w:szCs w:val="24"/>
              </w:rPr>
              <w:t>Итого</w:t>
            </w:r>
          </w:p>
        </w:tc>
        <w:tc>
          <w:tcPr>
            <w:tcW w:w="1195" w:type="dxa"/>
          </w:tcPr>
          <w:p w:rsidR="000A176D" w:rsidRPr="00EF05D2" w:rsidRDefault="000A176D" w:rsidP="000A176D">
            <w:pPr>
              <w:jc w:val="center"/>
              <w:rPr>
                <w:b/>
              </w:rPr>
            </w:pPr>
            <w:r w:rsidRPr="00EF05D2">
              <w:rPr>
                <w:b/>
              </w:rPr>
              <w:t>0,0</w:t>
            </w:r>
          </w:p>
        </w:tc>
        <w:tc>
          <w:tcPr>
            <w:tcW w:w="1325" w:type="dxa"/>
            <w:vAlign w:val="center"/>
          </w:tcPr>
          <w:p w:rsidR="000A176D" w:rsidRPr="000A176D" w:rsidRDefault="000A176D" w:rsidP="000A176D">
            <w:pPr>
              <w:jc w:val="center"/>
              <w:rPr>
                <w:b/>
              </w:rPr>
            </w:pPr>
            <w:r w:rsidRPr="000A176D">
              <w:rPr>
                <w:rStyle w:val="action-group"/>
                <w:b/>
              </w:rPr>
              <w:t>11 056,30</w:t>
            </w:r>
          </w:p>
        </w:tc>
        <w:tc>
          <w:tcPr>
            <w:tcW w:w="1226" w:type="dxa"/>
            <w:vAlign w:val="center"/>
          </w:tcPr>
          <w:p w:rsidR="000A176D" w:rsidRPr="000A176D" w:rsidRDefault="000A176D" w:rsidP="000A176D">
            <w:pPr>
              <w:jc w:val="center"/>
              <w:rPr>
                <w:b/>
              </w:rPr>
            </w:pPr>
            <w:r w:rsidRPr="000A176D">
              <w:rPr>
                <w:rStyle w:val="action-group"/>
                <w:b/>
              </w:rPr>
              <w:t>3 732,10</w:t>
            </w:r>
          </w:p>
        </w:tc>
        <w:tc>
          <w:tcPr>
            <w:tcW w:w="1134" w:type="dxa"/>
            <w:vAlign w:val="center"/>
          </w:tcPr>
          <w:p w:rsidR="000A176D" w:rsidRPr="000A176D" w:rsidRDefault="000A176D" w:rsidP="000A176D">
            <w:pPr>
              <w:jc w:val="center"/>
              <w:rPr>
                <w:b/>
              </w:rPr>
            </w:pPr>
            <w:r w:rsidRPr="000A176D">
              <w:rPr>
                <w:rStyle w:val="action-group"/>
                <w:b/>
              </w:rPr>
              <w:t>3 732,10</w:t>
            </w:r>
          </w:p>
        </w:tc>
        <w:tc>
          <w:tcPr>
            <w:tcW w:w="1140" w:type="dxa"/>
            <w:vAlign w:val="center"/>
          </w:tcPr>
          <w:p w:rsidR="000A176D" w:rsidRPr="000A176D" w:rsidRDefault="000A176D" w:rsidP="000A176D">
            <w:pPr>
              <w:jc w:val="center"/>
              <w:rPr>
                <w:b/>
              </w:rPr>
            </w:pPr>
            <w:r w:rsidRPr="000A176D">
              <w:rPr>
                <w:rStyle w:val="action-group"/>
                <w:b/>
              </w:rPr>
              <w:t>3 532,10</w:t>
            </w:r>
          </w:p>
        </w:tc>
        <w:tc>
          <w:tcPr>
            <w:tcW w:w="1120" w:type="dxa"/>
            <w:vAlign w:val="center"/>
          </w:tcPr>
          <w:p w:rsidR="000A176D" w:rsidRPr="000A176D" w:rsidRDefault="000A176D" w:rsidP="000A176D">
            <w:pPr>
              <w:jc w:val="center"/>
              <w:rPr>
                <w:b/>
              </w:rPr>
            </w:pPr>
            <w:r w:rsidRPr="000A176D">
              <w:rPr>
                <w:rStyle w:val="action-group"/>
                <w:b/>
              </w:rPr>
              <w:t>30,00</w:t>
            </w:r>
          </w:p>
        </w:tc>
        <w:tc>
          <w:tcPr>
            <w:tcW w:w="1120" w:type="dxa"/>
            <w:vAlign w:val="center"/>
          </w:tcPr>
          <w:p w:rsidR="000A176D" w:rsidRPr="000A176D" w:rsidRDefault="000A176D" w:rsidP="000A176D">
            <w:pPr>
              <w:jc w:val="center"/>
              <w:rPr>
                <w:b/>
              </w:rPr>
            </w:pPr>
            <w:r w:rsidRPr="000A176D">
              <w:rPr>
                <w:rStyle w:val="action-group"/>
                <w:b/>
              </w:rPr>
              <w:t>30,0</w:t>
            </w:r>
          </w:p>
        </w:tc>
        <w:tc>
          <w:tcPr>
            <w:tcW w:w="589" w:type="dxa"/>
            <w:vMerge w:val="restart"/>
          </w:tcPr>
          <w:p w:rsidR="000A176D" w:rsidRPr="00EF05D2" w:rsidRDefault="000A176D" w:rsidP="000A176D">
            <w:pPr>
              <w:pStyle w:val="ConsPlusNormal"/>
              <w:jc w:val="center"/>
              <w:rPr>
                <w:rFonts w:ascii="Times New Roman" w:hAnsi="Times New Roman" w:cs="Times New Roman"/>
                <w:color w:val="FF0000"/>
                <w:sz w:val="24"/>
                <w:szCs w:val="24"/>
              </w:rPr>
            </w:pPr>
          </w:p>
          <w:p w:rsidR="000A176D" w:rsidRPr="00EF05D2" w:rsidRDefault="000A176D" w:rsidP="000A176D">
            <w:pPr>
              <w:pStyle w:val="ConsPlusNormal"/>
              <w:jc w:val="center"/>
              <w:rPr>
                <w:rFonts w:ascii="Times New Roman" w:hAnsi="Times New Roman" w:cs="Times New Roman"/>
                <w:color w:val="000000"/>
                <w:sz w:val="24"/>
                <w:szCs w:val="24"/>
              </w:rPr>
            </w:pPr>
            <w:r w:rsidRPr="00EF05D2">
              <w:rPr>
                <w:rFonts w:ascii="Times New Roman" w:hAnsi="Times New Roman" w:cs="Times New Roman"/>
                <w:color w:val="000000"/>
                <w:sz w:val="24"/>
                <w:szCs w:val="24"/>
              </w:rPr>
              <w:t>Отдел по культуре, делам молодёжи, спорту и туризму администрации городского округа Лотошино</w:t>
            </w:r>
          </w:p>
        </w:tc>
        <w:tc>
          <w:tcPr>
            <w:tcW w:w="851" w:type="dxa"/>
            <w:vMerge w:val="restart"/>
          </w:tcPr>
          <w:p w:rsidR="000A176D" w:rsidRPr="00EF05D2" w:rsidRDefault="000A176D" w:rsidP="000A176D">
            <w:pPr>
              <w:pStyle w:val="ConsPlusNormal"/>
              <w:jc w:val="center"/>
              <w:rPr>
                <w:rFonts w:ascii="Times New Roman" w:hAnsi="Times New Roman" w:cs="Times New Roman"/>
                <w:color w:val="FF0000"/>
                <w:sz w:val="24"/>
                <w:szCs w:val="24"/>
              </w:rPr>
            </w:pPr>
          </w:p>
          <w:p w:rsidR="000A176D" w:rsidRPr="00EF05D2" w:rsidRDefault="000A176D" w:rsidP="000A176D">
            <w:pPr>
              <w:pStyle w:val="ConsPlusNormal"/>
              <w:jc w:val="center"/>
              <w:rPr>
                <w:rFonts w:ascii="Times New Roman" w:hAnsi="Times New Roman" w:cs="Times New Roman"/>
                <w:color w:val="FF0000"/>
                <w:sz w:val="24"/>
                <w:szCs w:val="24"/>
              </w:rPr>
            </w:pPr>
          </w:p>
        </w:tc>
      </w:tr>
      <w:tr w:rsidR="000921E9" w:rsidRPr="00EF05D2" w:rsidTr="00D93E1F">
        <w:trPr>
          <w:trHeight w:val="143"/>
        </w:trPr>
        <w:tc>
          <w:tcPr>
            <w:tcW w:w="629" w:type="dxa"/>
            <w:vMerge/>
          </w:tcPr>
          <w:p w:rsidR="000921E9" w:rsidRPr="00EF05D2" w:rsidRDefault="000921E9" w:rsidP="00D93E1F"/>
        </w:tc>
        <w:tc>
          <w:tcPr>
            <w:tcW w:w="2127" w:type="dxa"/>
            <w:vMerge/>
          </w:tcPr>
          <w:p w:rsidR="000921E9" w:rsidRPr="00EF05D2" w:rsidRDefault="000921E9" w:rsidP="00D93E1F"/>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бюджета Московской области</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0,0</w:t>
            </w:r>
          </w:p>
        </w:tc>
        <w:tc>
          <w:tcPr>
            <w:tcW w:w="1226" w:type="dxa"/>
          </w:tcPr>
          <w:p w:rsidR="000921E9" w:rsidRPr="00EF05D2" w:rsidRDefault="000921E9" w:rsidP="00D93E1F">
            <w:pPr>
              <w:jc w:val="center"/>
            </w:pPr>
            <w:r w:rsidRPr="00EF05D2">
              <w:t>0,0</w:t>
            </w:r>
          </w:p>
        </w:tc>
        <w:tc>
          <w:tcPr>
            <w:tcW w:w="1134" w:type="dxa"/>
          </w:tcPr>
          <w:p w:rsidR="000921E9" w:rsidRPr="00EF05D2" w:rsidRDefault="000921E9" w:rsidP="00D93E1F">
            <w:pPr>
              <w:jc w:val="center"/>
            </w:pPr>
            <w:r w:rsidRPr="00EF05D2">
              <w:t>0,0</w:t>
            </w:r>
          </w:p>
        </w:tc>
        <w:tc>
          <w:tcPr>
            <w:tcW w:w="114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jc w:val="center"/>
              <w:rPr>
                <w:rFonts w:ascii="Times New Roman" w:hAnsi="Times New Roman" w:cs="Times New Roman"/>
                <w:sz w:val="24"/>
                <w:szCs w:val="24"/>
              </w:rPr>
            </w:pPr>
          </w:p>
        </w:tc>
        <w:tc>
          <w:tcPr>
            <w:tcW w:w="851" w:type="dxa"/>
            <w:vMerge/>
          </w:tcPr>
          <w:p w:rsidR="000921E9" w:rsidRPr="00EF05D2" w:rsidRDefault="000921E9" w:rsidP="00D93E1F">
            <w:pPr>
              <w:pStyle w:val="ConsPlusNormal"/>
              <w:jc w:val="center"/>
              <w:rPr>
                <w:rFonts w:ascii="Times New Roman" w:hAnsi="Times New Roman" w:cs="Times New Roman"/>
                <w:sz w:val="24"/>
                <w:szCs w:val="24"/>
              </w:rPr>
            </w:pPr>
          </w:p>
        </w:tc>
      </w:tr>
      <w:tr w:rsidR="000921E9" w:rsidRPr="00EF05D2" w:rsidTr="00D93E1F">
        <w:trPr>
          <w:trHeight w:val="143"/>
        </w:trPr>
        <w:tc>
          <w:tcPr>
            <w:tcW w:w="629" w:type="dxa"/>
            <w:vMerge/>
          </w:tcPr>
          <w:p w:rsidR="000921E9" w:rsidRPr="00EF05D2" w:rsidRDefault="000921E9" w:rsidP="00D93E1F"/>
        </w:tc>
        <w:tc>
          <w:tcPr>
            <w:tcW w:w="2127" w:type="dxa"/>
            <w:vMerge/>
          </w:tcPr>
          <w:p w:rsidR="000921E9" w:rsidRPr="00EF05D2" w:rsidRDefault="000921E9" w:rsidP="00D93E1F"/>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0921E9" w:rsidRPr="00EF05D2" w:rsidRDefault="000921E9" w:rsidP="00D93E1F">
            <w:pPr>
              <w:jc w:val="center"/>
            </w:pPr>
            <w:r w:rsidRPr="00EF05D2">
              <w:t>0,0</w:t>
            </w:r>
          </w:p>
        </w:tc>
        <w:tc>
          <w:tcPr>
            <w:tcW w:w="1325" w:type="dxa"/>
          </w:tcPr>
          <w:p w:rsidR="000921E9" w:rsidRPr="00EF05D2" w:rsidRDefault="000A176D" w:rsidP="00D93E1F">
            <w:pPr>
              <w:jc w:val="center"/>
            </w:pPr>
            <w:r>
              <w:t>10906,3</w:t>
            </w:r>
          </w:p>
        </w:tc>
        <w:tc>
          <w:tcPr>
            <w:tcW w:w="1226" w:type="dxa"/>
          </w:tcPr>
          <w:p w:rsidR="000921E9" w:rsidRPr="00EF05D2" w:rsidRDefault="000921E9" w:rsidP="00D93E1F">
            <w:pPr>
              <w:jc w:val="center"/>
            </w:pPr>
            <w:r w:rsidRPr="00EF05D2">
              <w:t>3702,1</w:t>
            </w:r>
          </w:p>
        </w:tc>
        <w:tc>
          <w:tcPr>
            <w:tcW w:w="1134" w:type="dxa"/>
          </w:tcPr>
          <w:p w:rsidR="000921E9" w:rsidRPr="00EF05D2" w:rsidRDefault="000921E9" w:rsidP="00D93E1F">
            <w:pPr>
              <w:jc w:val="center"/>
            </w:pPr>
            <w:r w:rsidRPr="00EF05D2">
              <w:t>3702,1</w:t>
            </w:r>
          </w:p>
        </w:tc>
        <w:tc>
          <w:tcPr>
            <w:tcW w:w="1140" w:type="dxa"/>
          </w:tcPr>
          <w:p w:rsidR="000921E9" w:rsidRPr="00EF05D2" w:rsidRDefault="000921E9" w:rsidP="00D93E1F">
            <w:pPr>
              <w:jc w:val="center"/>
            </w:pPr>
            <w:r w:rsidRPr="00EF05D2">
              <w:t>3502,1</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jc w:val="center"/>
              <w:rPr>
                <w:rFonts w:ascii="Times New Roman" w:hAnsi="Times New Roman" w:cs="Times New Roman"/>
                <w:sz w:val="24"/>
                <w:szCs w:val="24"/>
              </w:rPr>
            </w:pPr>
          </w:p>
        </w:tc>
        <w:tc>
          <w:tcPr>
            <w:tcW w:w="851" w:type="dxa"/>
            <w:vMerge/>
          </w:tcPr>
          <w:p w:rsidR="000921E9" w:rsidRPr="00EF05D2" w:rsidRDefault="000921E9" w:rsidP="00D93E1F">
            <w:pPr>
              <w:pStyle w:val="ConsPlusNormal"/>
              <w:jc w:val="center"/>
              <w:rPr>
                <w:rFonts w:ascii="Times New Roman" w:hAnsi="Times New Roman" w:cs="Times New Roman"/>
                <w:sz w:val="24"/>
                <w:szCs w:val="24"/>
              </w:rPr>
            </w:pPr>
          </w:p>
        </w:tc>
      </w:tr>
      <w:tr w:rsidR="000A176D" w:rsidRPr="00EF05D2" w:rsidTr="00D93E1F">
        <w:trPr>
          <w:trHeight w:val="828"/>
        </w:trPr>
        <w:tc>
          <w:tcPr>
            <w:tcW w:w="629" w:type="dxa"/>
            <w:vMerge/>
          </w:tcPr>
          <w:p w:rsidR="000A176D" w:rsidRPr="00EF05D2" w:rsidRDefault="000A176D" w:rsidP="000A176D"/>
        </w:tc>
        <w:tc>
          <w:tcPr>
            <w:tcW w:w="2127" w:type="dxa"/>
            <w:vMerge/>
          </w:tcPr>
          <w:p w:rsidR="000A176D" w:rsidRPr="00EF05D2" w:rsidRDefault="000A176D" w:rsidP="000A176D"/>
        </w:tc>
        <w:tc>
          <w:tcPr>
            <w:tcW w:w="708" w:type="dxa"/>
            <w:vMerge/>
          </w:tcPr>
          <w:p w:rsidR="000A176D" w:rsidRPr="00EF05D2" w:rsidRDefault="000A176D" w:rsidP="000A176D"/>
        </w:tc>
        <w:tc>
          <w:tcPr>
            <w:tcW w:w="1357" w:type="dxa"/>
          </w:tcPr>
          <w:p w:rsidR="000A176D" w:rsidRPr="00EF05D2" w:rsidRDefault="000A176D" w:rsidP="000A176D">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0A176D" w:rsidRPr="00EF05D2" w:rsidRDefault="000A176D" w:rsidP="000A176D">
            <w:pPr>
              <w:jc w:val="center"/>
            </w:pPr>
            <w:r w:rsidRPr="00EF05D2">
              <w:t>0,0</w:t>
            </w:r>
          </w:p>
        </w:tc>
        <w:tc>
          <w:tcPr>
            <w:tcW w:w="1325" w:type="dxa"/>
          </w:tcPr>
          <w:p w:rsidR="000A176D" w:rsidRPr="00B775D1" w:rsidRDefault="000A176D" w:rsidP="000A176D">
            <w:pPr>
              <w:jc w:val="center"/>
            </w:pPr>
            <w:r w:rsidRPr="00B775D1">
              <w:t>150,00</w:t>
            </w:r>
          </w:p>
        </w:tc>
        <w:tc>
          <w:tcPr>
            <w:tcW w:w="1226" w:type="dxa"/>
          </w:tcPr>
          <w:p w:rsidR="000A176D" w:rsidRPr="00B775D1" w:rsidRDefault="000A176D" w:rsidP="000A176D">
            <w:pPr>
              <w:jc w:val="center"/>
            </w:pPr>
            <w:r w:rsidRPr="00B775D1">
              <w:t>30,00</w:t>
            </w:r>
          </w:p>
        </w:tc>
        <w:tc>
          <w:tcPr>
            <w:tcW w:w="1134" w:type="dxa"/>
          </w:tcPr>
          <w:p w:rsidR="000A176D" w:rsidRPr="00B775D1" w:rsidRDefault="000A176D" w:rsidP="000A176D">
            <w:pPr>
              <w:jc w:val="center"/>
            </w:pPr>
            <w:r w:rsidRPr="00B775D1">
              <w:t>30,00</w:t>
            </w:r>
          </w:p>
        </w:tc>
        <w:tc>
          <w:tcPr>
            <w:tcW w:w="1140" w:type="dxa"/>
          </w:tcPr>
          <w:p w:rsidR="000A176D" w:rsidRPr="00B775D1" w:rsidRDefault="000A176D" w:rsidP="000A176D">
            <w:pPr>
              <w:jc w:val="center"/>
            </w:pPr>
            <w:r w:rsidRPr="00B775D1">
              <w:t>30,00</w:t>
            </w:r>
          </w:p>
        </w:tc>
        <w:tc>
          <w:tcPr>
            <w:tcW w:w="1120" w:type="dxa"/>
          </w:tcPr>
          <w:p w:rsidR="000A176D" w:rsidRPr="00B775D1" w:rsidRDefault="000A176D" w:rsidP="000A176D">
            <w:pPr>
              <w:jc w:val="center"/>
            </w:pPr>
            <w:r w:rsidRPr="00B775D1">
              <w:t>30,00</w:t>
            </w:r>
          </w:p>
        </w:tc>
        <w:tc>
          <w:tcPr>
            <w:tcW w:w="1120" w:type="dxa"/>
          </w:tcPr>
          <w:p w:rsidR="000A176D" w:rsidRDefault="000A176D" w:rsidP="000A176D">
            <w:pPr>
              <w:jc w:val="center"/>
            </w:pPr>
            <w:r w:rsidRPr="00B775D1">
              <w:t>30,00</w:t>
            </w:r>
          </w:p>
        </w:tc>
        <w:tc>
          <w:tcPr>
            <w:tcW w:w="589" w:type="dxa"/>
            <w:vMerge/>
          </w:tcPr>
          <w:p w:rsidR="000A176D" w:rsidRPr="00EF05D2" w:rsidRDefault="000A176D" w:rsidP="000A176D">
            <w:pPr>
              <w:pStyle w:val="ConsPlusNormal"/>
              <w:jc w:val="center"/>
              <w:rPr>
                <w:rFonts w:ascii="Times New Roman" w:hAnsi="Times New Roman" w:cs="Times New Roman"/>
                <w:sz w:val="24"/>
                <w:szCs w:val="24"/>
              </w:rPr>
            </w:pPr>
          </w:p>
        </w:tc>
        <w:tc>
          <w:tcPr>
            <w:tcW w:w="851" w:type="dxa"/>
            <w:vMerge/>
          </w:tcPr>
          <w:p w:rsidR="000A176D" w:rsidRPr="00EF05D2" w:rsidRDefault="000A176D" w:rsidP="000A176D">
            <w:pPr>
              <w:pStyle w:val="ConsPlusNormal"/>
              <w:jc w:val="center"/>
              <w:rPr>
                <w:rFonts w:ascii="Times New Roman" w:hAnsi="Times New Roman" w:cs="Times New Roman"/>
                <w:sz w:val="24"/>
                <w:szCs w:val="24"/>
              </w:rPr>
            </w:pPr>
          </w:p>
        </w:tc>
      </w:tr>
      <w:tr w:rsidR="000921E9" w:rsidRPr="00EF05D2" w:rsidTr="00D93E1F">
        <w:trPr>
          <w:trHeight w:val="143"/>
        </w:trPr>
        <w:tc>
          <w:tcPr>
            <w:tcW w:w="629" w:type="dxa"/>
            <w:vMerge w:val="restart"/>
          </w:tcPr>
          <w:p w:rsidR="000921E9" w:rsidRPr="00EF05D2" w:rsidRDefault="000921E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1.1</w:t>
            </w:r>
          </w:p>
        </w:tc>
        <w:tc>
          <w:tcPr>
            <w:tcW w:w="2127" w:type="dxa"/>
            <w:vMerge w:val="restart"/>
          </w:tcPr>
          <w:p w:rsidR="000921E9" w:rsidRPr="00EF05D2" w:rsidRDefault="000921E9" w:rsidP="00D93E1F">
            <w:pPr>
              <w:autoSpaceDE w:val="0"/>
              <w:autoSpaceDN w:val="0"/>
              <w:adjustRightInd w:val="0"/>
            </w:pPr>
            <w:r w:rsidRPr="00EF05D2">
              <w:t>Организация и проведение мероприятий по гражданско-патриотическому и духовно-нравственному воспитанию молодежи</w:t>
            </w:r>
          </w:p>
          <w:p w:rsidR="000921E9" w:rsidRPr="00EF05D2" w:rsidRDefault="000921E9" w:rsidP="00D93E1F">
            <w:pPr>
              <w:pStyle w:val="ConsPlusNormal"/>
              <w:rPr>
                <w:rFonts w:ascii="Times New Roman" w:hAnsi="Times New Roman" w:cs="Times New Roman"/>
                <w:sz w:val="24"/>
                <w:szCs w:val="24"/>
              </w:rPr>
            </w:pPr>
          </w:p>
          <w:p w:rsidR="000921E9" w:rsidRPr="00EF05D2" w:rsidRDefault="000921E9" w:rsidP="00D93E1F">
            <w:pPr>
              <w:pStyle w:val="ConsPlusNormal"/>
              <w:rPr>
                <w:rFonts w:ascii="Times New Roman" w:hAnsi="Times New Roman" w:cs="Times New Roman"/>
                <w:sz w:val="24"/>
                <w:szCs w:val="24"/>
              </w:rPr>
            </w:pPr>
          </w:p>
        </w:tc>
        <w:tc>
          <w:tcPr>
            <w:tcW w:w="708" w:type="dxa"/>
            <w:vMerge w:val="restart"/>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lastRenderedPageBreak/>
              <w:t>2020-2024 годы</w:t>
            </w:r>
          </w:p>
        </w:tc>
        <w:tc>
          <w:tcPr>
            <w:tcW w:w="1357" w:type="dxa"/>
          </w:tcPr>
          <w:p w:rsidR="000921E9" w:rsidRPr="00EF05D2" w:rsidRDefault="000921E9" w:rsidP="00D93E1F">
            <w:pPr>
              <w:pStyle w:val="ConsPlusNormal"/>
              <w:rPr>
                <w:rFonts w:ascii="Times New Roman" w:hAnsi="Times New Roman" w:cs="Times New Roman"/>
                <w:b/>
                <w:sz w:val="24"/>
                <w:szCs w:val="24"/>
              </w:rPr>
            </w:pPr>
            <w:r w:rsidRPr="00EF05D2">
              <w:rPr>
                <w:rFonts w:ascii="Times New Roman" w:hAnsi="Times New Roman" w:cs="Times New Roman"/>
                <w:b/>
                <w:sz w:val="24"/>
                <w:szCs w:val="24"/>
              </w:rPr>
              <w:t>Итого</w:t>
            </w:r>
          </w:p>
        </w:tc>
        <w:tc>
          <w:tcPr>
            <w:tcW w:w="1195" w:type="dxa"/>
          </w:tcPr>
          <w:p w:rsidR="000921E9" w:rsidRPr="00EF05D2" w:rsidRDefault="000921E9" w:rsidP="00D93E1F">
            <w:pPr>
              <w:jc w:val="center"/>
              <w:rPr>
                <w:b/>
              </w:rPr>
            </w:pPr>
            <w:r w:rsidRPr="00EF05D2">
              <w:rPr>
                <w:b/>
              </w:rPr>
              <w:t>0,0</w:t>
            </w:r>
          </w:p>
        </w:tc>
        <w:tc>
          <w:tcPr>
            <w:tcW w:w="1325" w:type="dxa"/>
          </w:tcPr>
          <w:p w:rsidR="000921E9" w:rsidRPr="00EF05D2" w:rsidRDefault="000921E9" w:rsidP="00D93E1F">
            <w:pPr>
              <w:jc w:val="center"/>
              <w:rPr>
                <w:b/>
              </w:rPr>
            </w:pPr>
            <w:r w:rsidRPr="00EF05D2">
              <w:rPr>
                <w:b/>
              </w:rPr>
              <w:t>400,0</w:t>
            </w:r>
          </w:p>
        </w:tc>
        <w:tc>
          <w:tcPr>
            <w:tcW w:w="1226" w:type="dxa"/>
          </w:tcPr>
          <w:p w:rsidR="000921E9" w:rsidRPr="00EF05D2" w:rsidRDefault="000921E9" w:rsidP="00D93E1F">
            <w:r w:rsidRPr="00EF05D2">
              <w:rPr>
                <w:b/>
              </w:rPr>
              <w:t>200,0</w:t>
            </w:r>
          </w:p>
        </w:tc>
        <w:tc>
          <w:tcPr>
            <w:tcW w:w="1134" w:type="dxa"/>
          </w:tcPr>
          <w:p w:rsidR="000921E9" w:rsidRPr="00EF05D2" w:rsidRDefault="000921E9" w:rsidP="00D93E1F">
            <w:r w:rsidRPr="00EF05D2">
              <w:rPr>
                <w:b/>
              </w:rPr>
              <w:t>200,0</w:t>
            </w:r>
          </w:p>
        </w:tc>
        <w:tc>
          <w:tcPr>
            <w:tcW w:w="1140" w:type="dxa"/>
          </w:tcPr>
          <w:p w:rsidR="000921E9" w:rsidRPr="00EF05D2" w:rsidRDefault="000921E9" w:rsidP="00D93E1F">
            <w:pPr>
              <w:jc w:val="center"/>
              <w:rPr>
                <w:b/>
              </w:rPr>
            </w:pPr>
            <w:r w:rsidRPr="00EF05D2">
              <w:rPr>
                <w:b/>
              </w:rPr>
              <w:t>0,0</w:t>
            </w:r>
          </w:p>
        </w:tc>
        <w:tc>
          <w:tcPr>
            <w:tcW w:w="1120" w:type="dxa"/>
          </w:tcPr>
          <w:p w:rsidR="000921E9" w:rsidRPr="00EF05D2" w:rsidRDefault="000921E9" w:rsidP="00D93E1F">
            <w:pPr>
              <w:jc w:val="center"/>
              <w:rPr>
                <w:b/>
              </w:rPr>
            </w:pPr>
            <w:r w:rsidRPr="00EF05D2">
              <w:rPr>
                <w:b/>
              </w:rPr>
              <w:t>0,0</w:t>
            </w:r>
          </w:p>
        </w:tc>
        <w:tc>
          <w:tcPr>
            <w:tcW w:w="1120" w:type="dxa"/>
          </w:tcPr>
          <w:p w:rsidR="000921E9" w:rsidRPr="00EF05D2" w:rsidRDefault="000921E9" w:rsidP="00D93E1F">
            <w:pPr>
              <w:jc w:val="center"/>
              <w:rPr>
                <w:b/>
              </w:rPr>
            </w:pPr>
            <w:r w:rsidRPr="00EF05D2">
              <w:rPr>
                <w:b/>
              </w:rPr>
              <w:t>0,0</w:t>
            </w:r>
          </w:p>
        </w:tc>
        <w:tc>
          <w:tcPr>
            <w:tcW w:w="589" w:type="dxa"/>
            <w:vMerge/>
          </w:tcPr>
          <w:p w:rsidR="000921E9" w:rsidRPr="00EF05D2" w:rsidRDefault="000921E9" w:rsidP="00D93E1F">
            <w:pPr>
              <w:pStyle w:val="ConsPlusNormal"/>
              <w:jc w:val="center"/>
              <w:rPr>
                <w:rFonts w:ascii="Times New Roman" w:hAnsi="Times New Roman" w:cs="Times New Roman"/>
                <w:sz w:val="24"/>
                <w:szCs w:val="24"/>
              </w:rPr>
            </w:pPr>
          </w:p>
        </w:tc>
        <w:tc>
          <w:tcPr>
            <w:tcW w:w="851" w:type="dxa"/>
            <w:vMerge/>
          </w:tcPr>
          <w:p w:rsidR="000921E9" w:rsidRPr="00EF05D2" w:rsidRDefault="000921E9" w:rsidP="00D93E1F">
            <w:pPr>
              <w:pStyle w:val="ConsPlusNormal"/>
              <w:jc w:val="center"/>
              <w:rPr>
                <w:rFonts w:ascii="Times New Roman" w:hAnsi="Times New Roman" w:cs="Times New Roman"/>
                <w:sz w:val="24"/>
                <w:szCs w:val="24"/>
              </w:rPr>
            </w:pPr>
          </w:p>
        </w:tc>
      </w:tr>
      <w:tr w:rsidR="000921E9" w:rsidRPr="00EF05D2" w:rsidTr="00D93E1F">
        <w:trPr>
          <w:trHeight w:val="143"/>
        </w:trPr>
        <w:tc>
          <w:tcPr>
            <w:tcW w:w="629" w:type="dxa"/>
            <w:vMerge/>
          </w:tcPr>
          <w:p w:rsidR="000921E9" w:rsidRPr="00EF05D2" w:rsidRDefault="000921E9" w:rsidP="00D93E1F"/>
        </w:tc>
        <w:tc>
          <w:tcPr>
            <w:tcW w:w="2127" w:type="dxa"/>
            <w:vMerge/>
          </w:tcPr>
          <w:p w:rsidR="000921E9" w:rsidRPr="00EF05D2" w:rsidRDefault="000921E9" w:rsidP="00D93E1F"/>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бюджета Московской области</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0,0</w:t>
            </w:r>
          </w:p>
        </w:tc>
        <w:tc>
          <w:tcPr>
            <w:tcW w:w="1226" w:type="dxa"/>
          </w:tcPr>
          <w:p w:rsidR="000921E9" w:rsidRPr="00EF05D2" w:rsidRDefault="000921E9" w:rsidP="00D93E1F">
            <w:pPr>
              <w:jc w:val="center"/>
            </w:pPr>
            <w:r w:rsidRPr="00EF05D2">
              <w:t>0,0</w:t>
            </w:r>
          </w:p>
        </w:tc>
        <w:tc>
          <w:tcPr>
            <w:tcW w:w="1134" w:type="dxa"/>
          </w:tcPr>
          <w:p w:rsidR="000921E9" w:rsidRPr="00EF05D2" w:rsidRDefault="000921E9" w:rsidP="00D93E1F">
            <w:pPr>
              <w:jc w:val="center"/>
            </w:pPr>
            <w:r w:rsidRPr="00EF05D2">
              <w:t>0,0</w:t>
            </w:r>
          </w:p>
        </w:tc>
        <w:tc>
          <w:tcPr>
            <w:tcW w:w="114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jc w:val="center"/>
              <w:rPr>
                <w:rFonts w:ascii="Times New Roman" w:hAnsi="Times New Roman" w:cs="Times New Roman"/>
                <w:sz w:val="24"/>
                <w:szCs w:val="24"/>
              </w:rPr>
            </w:pPr>
          </w:p>
        </w:tc>
        <w:tc>
          <w:tcPr>
            <w:tcW w:w="851" w:type="dxa"/>
            <w:vMerge/>
          </w:tcPr>
          <w:p w:rsidR="000921E9" w:rsidRPr="00EF05D2" w:rsidRDefault="000921E9" w:rsidP="00D93E1F">
            <w:pPr>
              <w:pStyle w:val="ConsPlusNormal"/>
              <w:jc w:val="center"/>
              <w:rPr>
                <w:rFonts w:ascii="Times New Roman" w:hAnsi="Times New Roman" w:cs="Times New Roman"/>
                <w:sz w:val="24"/>
                <w:szCs w:val="24"/>
              </w:rPr>
            </w:pPr>
          </w:p>
        </w:tc>
      </w:tr>
      <w:tr w:rsidR="000921E9" w:rsidRPr="00EF05D2" w:rsidTr="00D93E1F">
        <w:trPr>
          <w:trHeight w:val="1104"/>
        </w:trPr>
        <w:tc>
          <w:tcPr>
            <w:tcW w:w="629" w:type="dxa"/>
            <w:vMerge/>
          </w:tcPr>
          <w:p w:rsidR="000921E9" w:rsidRPr="00EF05D2" w:rsidRDefault="000921E9" w:rsidP="00D93E1F"/>
        </w:tc>
        <w:tc>
          <w:tcPr>
            <w:tcW w:w="2127" w:type="dxa"/>
            <w:vMerge/>
          </w:tcPr>
          <w:p w:rsidR="000921E9" w:rsidRPr="00EF05D2" w:rsidRDefault="000921E9" w:rsidP="00D93E1F"/>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rPr>
                <w:b/>
              </w:rPr>
            </w:pPr>
            <w:r w:rsidRPr="00EF05D2">
              <w:rPr>
                <w:b/>
              </w:rPr>
              <w:t>400,0</w:t>
            </w:r>
          </w:p>
        </w:tc>
        <w:tc>
          <w:tcPr>
            <w:tcW w:w="1226" w:type="dxa"/>
          </w:tcPr>
          <w:p w:rsidR="000921E9" w:rsidRPr="00EF05D2" w:rsidRDefault="000921E9" w:rsidP="00D93E1F">
            <w:r w:rsidRPr="00EF05D2">
              <w:rPr>
                <w:b/>
              </w:rPr>
              <w:t>200,0</w:t>
            </w:r>
          </w:p>
        </w:tc>
        <w:tc>
          <w:tcPr>
            <w:tcW w:w="1134" w:type="dxa"/>
          </w:tcPr>
          <w:p w:rsidR="000921E9" w:rsidRPr="00EF05D2" w:rsidRDefault="000921E9" w:rsidP="00D93E1F">
            <w:r w:rsidRPr="00EF05D2">
              <w:rPr>
                <w:b/>
              </w:rPr>
              <w:t>200,0</w:t>
            </w:r>
          </w:p>
        </w:tc>
        <w:tc>
          <w:tcPr>
            <w:tcW w:w="1140" w:type="dxa"/>
          </w:tcPr>
          <w:p w:rsidR="000921E9" w:rsidRPr="00EF05D2" w:rsidRDefault="000921E9" w:rsidP="00D93E1F">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rPr>
                <w:rFonts w:ascii="Times New Roman" w:hAnsi="Times New Roman" w:cs="Times New Roman"/>
                <w:sz w:val="24"/>
                <w:szCs w:val="24"/>
              </w:rPr>
            </w:pPr>
          </w:p>
        </w:tc>
        <w:tc>
          <w:tcPr>
            <w:tcW w:w="851" w:type="dxa"/>
            <w:vMerge/>
          </w:tcPr>
          <w:p w:rsidR="000921E9" w:rsidRPr="00EF05D2" w:rsidRDefault="000921E9" w:rsidP="00D93E1F">
            <w:pPr>
              <w:pStyle w:val="ConsPlusNormal"/>
              <w:rPr>
                <w:rFonts w:ascii="Times New Roman" w:hAnsi="Times New Roman" w:cs="Times New Roman"/>
                <w:sz w:val="24"/>
                <w:szCs w:val="24"/>
              </w:rPr>
            </w:pPr>
          </w:p>
        </w:tc>
      </w:tr>
      <w:tr w:rsidR="000921E9" w:rsidRPr="00EF05D2" w:rsidTr="00D93E1F">
        <w:trPr>
          <w:trHeight w:val="143"/>
        </w:trPr>
        <w:tc>
          <w:tcPr>
            <w:tcW w:w="629" w:type="dxa"/>
            <w:vMerge/>
          </w:tcPr>
          <w:p w:rsidR="000921E9" w:rsidRPr="00EF05D2" w:rsidRDefault="000921E9" w:rsidP="00D93E1F"/>
        </w:tc>
        <w:tc>
          <w:tcPr>
            <w:tcW w:w="2127" w:type="dxa"/>
            <w:vMerge/>
          </w:tcPr>
          <w:p w:rsidR="000921E9" w:rsidRPr="00EF05D2" w:rsidRDefault="000921E9" w:rsidP="00D93E1F"/>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0,0</w:t>
            </w:r>
          </w:p>
        </w:tc>
        <w:tc>
          <w:tcPr>
            <w:tcW w:w="1226" w:type="dxa"/>
          </w:tcPr>
          <w:p w:rsidR="000921E9" w:rsidRPr="00EF05D2" w:rsidRDefault="000921E9" w:rsidP="00D93E1F">
            <w:pPr>
              <w:jc w:val="center"/>
            </w:pPr>
            <w:r w:rsidRPr="00EF05D2">
              <w:t>0,0</w:t>
            </w:r>
          </w:p>
        </w:tc>
        <w:tc>
          <w:tcPr>
            <w:tcW w:w="1134" w:type="dxa"/>
          </w:tcPr>
          <w:p w:rsidR="000921E9" w:rsidRPr="00EF05D2" w:rsidRDefault="000921E9" w:rsidP="00D93E1F">
            <w:pPr>
              <w:jc w:val="center"/>
            </w:pPr>
            <w:r w:rsidRPr="00EF05D2">
              <w:t>0,0</w:t>
            </w:r>
          </w:p>
        </w:tc>
        <w:tc>
          <w:tcPr>
            <w:tcW w:w="114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rPr>
                <w:rFonts w:ascii="Times New Roman" w:hAnsi="Times New Roman" w:cs="Times New Roman"/>
                <w:sz w:val="24"/>
                <w:szCs w:val="24"/>
              </w:rPr>
            </w:pPr>
          </w:p>
        </w:tc>
        <w:tc>
          <w:tcPr>
            <w:tcW w:w="851" w:type="dxa"/>
            <w:vMerge/>
          </w:tcPr>
          <w:p w:rsidR="000921E9" w:rsidRPr="00EF05D2" w:rsidRDefault="000921E9" w:rsidP="00D93E1F">
            <w:pPr>
              <w:pStyle w:val="ConsPlusNormal"/>
              <w:rPr>
                <w:rFonts w:ascii="Times New Roman" w:hAnsi="Times New Roman" w:cs="Times New Roman"/>
                <w:sz w:val="24"/>
                <w:szCs w:val="24"/>
              </w:rPr>
            </w:pPr>
          </w:p>
        </w:tc>
      </w:tr>
      <w:tr w:rsidR="000921E9" w:rsidRPr="00EF05D2" w:rsidTr="00D93E1F">
        <w:trPr>
          <w:trHeight w:val="530"/>
        </w:trPr>
        <w:tc>
          <w:tcPr>
            <w:tcW w:w="629" w:type="dxa"/>
            <w:vMerge w:val="restart"/>
          </w:tcPr>
          <w:p w:rsidR="000921E9" w:rsidRPr="00EF05D2" w:rsidRDefault="000921E9" w:rsidP="00D93E1F">
            <w:r w:rsidRPr="00EF05D2">
              <w:t>1.2</w:t>
            </w:r>
          </w:p>
        </w:tc>
        <w:tc>
          <w:tcPr>
            <w:tcW w:w="2127" w:type="dxa"/>
            <w:vMerge w:val="restart"/>
          </w:tcPr>
          <w:p w:rsidR="000921E9" w:rsidRPr="00EF05D2" w:rsidRDefault="000921E9" w:rsidP="00D93E1F">
            <w:r w:rsidRPr="00EF05D2">
              <w:t>Организация и проведение мероприятий по обучению, переобучению, повышению квалификации и обмену опытом специалистов</w:t>
            </w:r>
          </w:p>
        </w:tc>
        <w:tc>
          <w:tcPr>
            <w:tcW w:w="708" w:type="dxa"/>
            <w:vMerge w:val="restart"/>
          </w:tcPr>
          <w:p w:rsidR="000921E9" w:rsidRPr="00EF05D2" w:rsidRDefault="000921E9" w:rsidP="00D93E1F">
            <w:r w:rsidRPr="00EF05D2">
              <w:t>2020-2024</w:t>
            </w:r>
          </w:p>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Итого</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rPr>
                <w:b/>
              </w:rPr>
            </w:pPr>
            <w:r w:rsidRPr="00EF05D2">
              <w:rPr>
                <w:b/>
              </w:rPr>
              <w:t>300,0</w:t>
            </w:r>
          </w:p>
        </w:tc>
        <w:tc>
          <w:tcPr>
            <w:tcW w:w="1226" w:type="dxa"/>
          </w:tcPr>
          <w:p w:rsidR="000921E9" w:rsidRPr="00EF05D2" w:rsidRDefault="000921E9" w:rsidP="00D93E1F">
            <w:pPr>
              <w:jc w:val="center"/>
              <w:rPr>
                <w:b/>
              </w:rPr>
            </w:pPr>
            <w:r w:rsidRPr="00EF05D2">
              <w:rPr>
                <w:b/>
              </w:rPr>
              <w:t>100,0</w:t>
            </w:r>
          </w:p>
        </w:tc>
        <w:tc>
          <w:tcPr>
            <w:tcW w:w="1134" w:type="dxa"/>
          </w:tcPr>
          <w:p w:rsidR="000921E9" w:rsidRPr="00EF05D2" w:rsidRDefault="000921E9" w:rsidP="00D93E1F">
            <w:pPr>
              <w:jc w:val="center"/>
              <w:rPr>
                <w:b/>
              </w:rPr>
            </w:pPr>
            <w:r w:rsidRPr="00EF05D2">
              <w:rPr>
                <w:b/>
              </w:rPr>
              <w:t>100,0</w:t>
            </w:r>
          </w:p>
        </w:tc>
        <w:tc>
          <w:tcPr>
            <w:tcW w:w="1140" w:type="dxa"/>
          </w:tcPr>
          <w:p w:rsidR="000921E9" w:rsidRPr="00EF05D2" w:rsidRDefault="000921E9" w:rsidP="00D93E1F">
            <w:pPr>
              <w:jc w:val="center"/>
              <w:rPr>
                <w:b/>
              </w:rPr>
            </w:pPr>
            <w:r w:rsidRPr="00EF05D2">
              <w:rPr>
                <w:b/>
              </w:rPr>
              <w:t>100,0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val="restart"/>
          </w:tcPr>
          <w:p w:rsidR="000921E9" w:rsidRPr="00EF05D2" w:rsidRDefault="000921E9" w:rsidP="00D93E1F">
            <w:pPr>
              <w:pStyle w:val="ConsPlusNormal"/>
              <w:rPr>
                <w:rFonts w:ascii="Times New Roman" w:hAnsi="Times New Roman" w:cs="Times New Roman"/>
                <w:sz w:val="24"/>
                <w:szCs w:val="24"/>
              </w:rPr>
            </w:pPr>
          </w:p>
        </w:tc>
        <w:tc>
          <w:tcPr>
            <w:tcW w:w="851" w:type="dxa"/>
            <w:vMerge w:val="restart"/>
          </w:tcPr>
          <w:p w:rsidR="000921E9" w:rsidRPr="00EF05D2" w:rsidRDefault="000921E9" w:rsidP="00D93E1F">
            <w:pPr>
              <w:pStyle w:val="ConsPlusNormal"/>
              <w:rPr>
                <w:rFonts w:ascii="Times New Roman" w:hAnsi="Times New Roman" w:cs="Times New Roman"/>
                <w:sz w:val="24"/>
                <w:szCs w:val="24"/>
              </w:rPr>
            </w:pPr>
          </w:p>
        </w:tc>
      </w:tr>
      <w:tr w:rsidR="000921E9" w:rsidRPr="00EF05D2" w:rsidTr="00D93E1F">
        <w:trPr>
          <w:trHeight w:val="1090"/>
        </w:trPr>
        <w:tc>
          <w:tcPr>
            <w:tcW w:w="629" w:type="dxa"/>
            <w:vMerge/>
          </w:tcPr>
          <w:p w:rsidR="000921E9" w:rsidRPr="00EF05D2" w:rsidRDefault="000921E9" w:rsidP="00D93E1F"/>
        </w:tc>
        <w:tc>
          <w:tcPr>
            <w:tcW w:w="2127" w:type="dxa"/>
            <w:vMerge/>
          </w:tcPr>
          <w:p w:rsidR="000921E9" w:rsidRPr="00EF05D2" w:rsidRDefault="000921E9" w:rsidP="00D93E1F">
            <w:pPr>
              <w:autoSpaceDE w:val="0"/>
              <w:autoSpaceDN w:val="0"/>
              <w:adjustRightInd w:val="0"/>
            </w:pPr>
          </w:p>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бюджета Московской области</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0,0</w:t>
            </w:r>
          </w:p>
        </w:tc>
        <w:tc>
          <w:tcPr>
            <w:tcW w:w="1226" w:type="dxa"/>
          </w:tcPr>
          <w:p w:rsidR="000921E9" w:rsidRPr="00EF05D2" w:rsidRDefault="000921E9" w:rsidP="00D93E1F">
            <w:pPr>
              <w:jc w:val="center"/>
            </w:pPr>
            <w:r w:rsidRPr="00EF05D2">
              <w:t>0,0</w:t>
            </w:r>
          </w:p>
        </w:tc>
        <w:tc>
          <w:tcPr>
            <w:tcW w:w="1134" w:type="dxa"/>
          </w:tcPr>
          <w:p w:rsidR="000921E9" w:rsidRPr="00EF05D2" w:rsidRDefault="000921E9" w:rsidP="00D93E1F">
            <w:pPr>
              <w:jc w:val="center"/>
            </w:pPr>
            <w:r w:rsidRPr="00EF05D2">
              <w:t>0,0</w:t>
            </w:r>
          </w:p>
        </w:tc>
        <w:tc>
          <w:tcPr>
            <w:tcW w:w="114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rPr>
                <w:rFonts w:ascii="Times New Roman" w:hAnsi="Times New Roman" w:cs="Times New Roman"/>
                <w:sz w:val="24"/>
                <w:szCs w:val="24"/>
              </w:rPr>
            </w:pPr>
          </w:p>
        </w:tc>
        <w:tc>
          <w:tcPr>
            <w:tcW w:w="851" w:type="dxa"/>
            <w:vMerge/>
          </w:tcPr>
          <w:p w:rsidR="000921E9" w:rsidRPr="00EF05D2" w:rsidRDefault="000921E9" w:rsidP="00D93E1F">
            <w:pPr>
              <w:pStyle w:val="ConsPlusNormal"/>
              <w:rPr>
                <w:rFonts w:ascii="Times New Roman" w:hAnsi="Times New Roman" w:cs="Times New Roman"/>
                <w:sz w:val="24"/>
                <w:szCs w:val="24"/>
              </w:rPr>
            </w:pPr>
          </w:p>
        </w:tc>
      </w:tr>
      <w:tr w:rsidR="000921E9" w:rsidRPr="00EF05D2" w:rsidTr="00D93E1F">
        <w:trPr>
          <w:trHeight w:val="750"/>
        </w:trPr>
        <w:tc>
          <w:tcPr>
            <w:tcW w:w="629" w:type="dxa"/>
            <w:vMerge/>
          </w:tcPr>
          <w:p w:rsidR="000921E9" w:rsidRPr="00EF05D2" w:rsidRDefault="000921E9" w:rsidP="00D93E1F"/>
        </w:tc>
        <w:tc>
          <w:tcPr>
            <w:tcW w:w="2127" w:type="dxa"/>
            <w:vMerge/>
          </w:tcPr>
          <w:p w:rsidR="000921E9" w:rsidRPr="00EF05D2" w:rsidRDefault="000921E9" w:rsidP="00D93E1F">
            <w:pPr>
              <w:autoSpaceDE w:val="0"/>
              <w:autoSpaceDN w:val="0"/>
              <w:adjustRightInd w:val="0"/>
            </w:pPr>
          </w:p>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300,0</w:t>
            </w:r>
          </w:p>
        </w:tc>
        <w:tc>
          <w:tcPr>
            <w:tcW w:w="1226" w:type="dxa"/>
          </w:tcPr>
          <w:p w:rsidR="000921E9" w:rsidRPr="00EF05D2" w:rsidRDefault="000921E9" w:rsidP="00D93E1F">
            <w:pPr>
              <w:jc w:val="center"/>
            </w:pPr>
            <w:r w:rsidRPr="00EF05D2">
              <w:t>100,0</w:t>
            </w:r>
          </w:p>
        </w:tc>
        <w:tc>
          <w:tcPr>
            <w:tcW w:w="1134" w:type="dxa"/>
          </w:tcPr>
          <w:p w:rsidR="000921E9" w:rsidRPr="00EF05D2" w:rsidRDefault="000921E9" w:rsidP="00D93E1F">
            <w:pPr>
              <w:jc w:val="center"/>
            </w:pPr>
            <w:r w:rsidRPr="00EF05D2">
              <w:t>100,0</w:t>
            </w:r>
          </w:p>
        </w:tc>
        <w:tc>
          <w:tcPr>
            <w:tcW w:w="1140" w:type="dxa"/>
          </w:tcPr>
          <w:p w:rsidR="000921E9" w:rsidRPr="00EF05D2" w:rsidRDefault="000921E9" w:rsidP="00D93E1F">
            <w:pPr>
              <w:jc w:val="center"/>
            </w:pPr>
            <w:r w:rsidRPr="00EF05D2">
              <w:t>100,0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rPr>
                <w:rFonts w:ascii="Times New Roman" w:hAnsi="Times New Roman" w:cs="Times New Roman"/>
                <w:sz w:val="24"/>
                <w:szCs w:val="24"/>
              </w:rPr>
            </w:pPr>
          </w:p>
        </w:tc>
        <w:tc>
          <w:tcPr>
            <w:tcW w:w="851" w:type="dxa"/>
            <w:vMerge/>
          </w:tcPr>
          <w:p w:rsidR="000921E9" w:rsidRPr="00EF05D2" w:rsidRDefault="000921E9" w:rsidP="00D93E1F">
            <w:pPr>
              <w:pStyle w:val="ConsPlusNormal"/>
              <w:rPr>
                <w:rFonts w:ascii="Times New Roman" w:hAnsi="Times New Roman" w:cs="Times New Roman"/>
                <w:sz w:val="24"/>
                <w:szCs w:val="24"/>
              </w:rPr>
            </w:pPr>
          </w:p>
        </w:tc>
      </w:tr>
      <w:tr w:rsidR="000921E9" w:rsidRPr="00EF05D2" w:rsidTr="00D93E1F">
        <w:trPr>
          <w:trHeight w:val="970"/>
        </w:trPr>
        <w:tc>
          <w:tcPr>
            <w:tcW w:w="629" w:type="dxa"/>
            <w:vMerge/>
          </w:tcPr>
          <w:p w:rsidR="000921E9" w:rsidRPr="00EF05D2" w:rsidRDefault="000921E9" w:rsidP="00D93E1F"/>
        </w:tc>
        <w:tc>
          <w:tcPr>
            <w:tcW w:w="2127" w:type="dxa"/>
            <w:vMerge/>
          </w:tcPr>
          <w:p w:rsidR="000921E9" w:rsidRPr="00EF05D2" w:rsidRDefault="000921E9" w:rsidP="00D93E1F">
            <w:pPr>
              <w:autoSpaceDE w:val="0"/>
              <w:autoSpaceDN w:val="0"/>
              <w:adjustRightInd w:val="0"/>
            </w:pPr>
          </w:p>
        </w:tc>
        <w:tc>
          <w:tcPr>
            <w:tcW w:w="708" w:type="dxa"/>
            <w:vMerge/>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0,0</w:t>
            </w:r>
          </w:p>
        </w:tc>
        <w:tc>
          <w:tcPr>
            <w:tcW w:w="1226" w:type="dxa"/>
          </w:tcPr>
          <w:p w:rsidR="000921E9" w:rsidRPr="00EF05D2" w:rsidRDefault="000921E9" w:rsidP="00D93E1F">
            <w:pPr>
              <w:jc w:val="center"/>
            </w:pPr>
            <w:r w:rsidRPr="00EF05D2">
              <w:t>0,0</w:t>
            </w:r>
          </w:p>
        </w:tc>
        <w:tc>
          <w:tcPr>
            <w:tcW w:w="1134" w:type="dxa"/>
          </w:tcPr>
          <w:p w:rsidR="000921E9" w:rsidRPr="00EF05D2" w:rsidRDefault="000921E9" w:rsidP="00D93E1F">
            <w:pPr>
              <w:jc w:val="center"/>
            </w:pPr>
            <w:r w:rsidRPr="00EF05D2">
              <w:t>0,0</w:t>
            </w:r>
          </w:p>
        </w:tc>
        <w:tc>
          <w:tcPr>
            <w:tcW w:w="114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vMerge/>
          </w:tcPr>
          <w:p w:rsidR="000921E9" w:rsidRPr="00EF05D2" w:rsidRDefault="000921E9" w:rsidP="00D93E1F">
            <w:pPr>
              <w:pStyle w:val="ConsPlusNormal"/>
              <w:rPr>
                <w:rFonts w:ascii="Times New Roman" w:hAnsi="Times New Roman" w:cs="Times New Roman"/>
                <w:sz w:val="24"/>
                <w:szCs w:val="24"/>
              </w:rPr>
            </w:pPr>
          </w:p>
        </w:tc>
        <w:tc>
          <w:tcPr>
            <w:tcW w:w="851" w:type="dxa"/>
            <w:vMerge/>
          </w:tcPr>
          <w:p w:rsidR="000921E9" w:rsidRPr="00EF05D2" w:rsidRDefault="000921E9" w:rsidP="00D93E1F">
            <w:pPr>
              <w:pStyle w:val="ConsPlusNormal"/>
              <w:rPr>
                <w:rFonts w:ascii="Times New Roman" w:hAnsi="Times New Roman" w:cs="Times New Roman"/>
                <w:sz w:val="24"/>
                <w:szCs w:val="24"/>
              </w:rPr>
            </w:pPr>
          </w:p>
        </w:tc>
      </w:tr>
      <w:tr w:rsidR="00A60EFF" w:rsidRPr="00EF05D2" w:rsidTr="00D93E1F">
        <w:trPr>
          <w:trHeight w:val="720"/>
        </w:trPr>
        <w:tc>
          <w:tcPr>
            <w:tcW w:w="629" w:type="dxa"/>
            <w:vMerge w:val="restart"/>
            <w:tcBorders>
              <w:top w:val="single" w:sz="4" w:space="0" w:color="auto"/>
            </w:tcBorders>
          </w:tcPr>
          <w:p w:rsidR="00A60EFF" w:rsidRPr="00EF05D2" w:rsidRDefault="00A60EFF" w:rsidP="00D93E1F">
            <w:r w:rsidRPr="00EF05D2">
              <w:t>1.3</w:t>
            </w:r>
          </w:p>
        </w:tc>
        <w:tc>
          <w:tcPr>
            <w:tcW w:w="2127" w:type="dxa"/>
            <w:vMerge w:val="restart"/>
            <w:tcBorders>
              <w:top w:val="single" w:sz="4" w:space="0" w:color="auto"/>
            </w:tcBorders>
          </w:tcPr>
          <w:p w:rsidR="00A60EFF" w:rsidRPr="00EF05D2" w:rsidRDefault="00A60EFF" w:rsidP="00D93E1F">
            <w:pPr>
              <w:autoSpaceDE w:val="0"/>
              <w:autoSpaceDN w:val="0"/>
              <w:adjustRightInd w:val="0"/>
            </w:pPr>
            <w:r w:rsidRPr="00EF05D2">
              <w:t>Проведение мероприятий по обеспечению занятости несовершеннолетних</w:t>
            </w:r>
          </w:p>
          <w:p w:rsidR="00A60EFF" w:rsidRPr="00EF05D2" w:rsidRDefault="00A60EFF" w:rsidP="00D93E1F">
            <w:pPr>
              <w:autoSpaceDE w:val="0"/>
              <w:autoSpaceDN w:val="0"/>
              <w:adjustRightInd w:val="0"/>
            </w:pPr>
          </w:p>
        </w:tc>
        <w:tc>
          <w:tcPr>
            <w:tcW w:w="708" w:type="dxa"/>
            <w:vMerge w:val="restart"/>
            <w:tcBorders>
              <w:top w:val="single" w:sz="4" w:space="0" w:color="auto"/>
            </w:tcBorders>
          </w:tcPr>
          <w:p w:rsidR="00A60EFF" w:rsidRPr="00EF05D2" w:rsidRDefault="00A60EFF" w:rsidP="00D93E1F">
            <w:r w:rsidRPr="00EF05D2">
              <w:t>2020-2024</w:t>
            </w:r>
          </w:p>
        </w:tc>
        <w:tc>
          <w:tcPr>
            <w:tcW w:w="1357" w:type="dxa"/>
            <w:tcBorders>
              <w:top w:val="single" w:sz="4" w:space="0" w:color="auto"/>
            </w:tcBorders>
          </w:tcPr>
          <w:p w:rsidR="00A60EFF" w:rsidRPr="00EF05D2" w:rsidRDefault="00A60EFF"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Итого</w:t>
            </w:r>
          </w:p>
        </w:tc>
        <w:tc>
          <w:tcPr>
            <w:tcW w:w="1195" w:type="dxa"/>
            <w:tcBorders>
              <w:top w:val="single" w:sz="4" w:space="0" w:color="auto"/>
            </w:tcBorders>
          </w:tcPr>
          <w:p w:rsidR="00A60EFF" w:rsidRPr="00EF05D2" w:rsidRDefault="00A60EFF" w:rsidP="00D93E1F">
            <w:pPr>
              <w:jc w:val="center"/>
            </w:pPr>
            <w:r w:rsidRPr="00EF05D2">
              <w:t>0,0</w:t>
            </w:r>
          </w:p>
        </w:tc>
        <w:tc>
          <w:tcPr>
            <w:tcW w:w="1325" w:type="dxa"/>
            <w:tcBorders>
              <w:top w:val="single" w:sz="4" w:space="0" w:color="auto"/>
            </w:tcBorders>
          </w:tcPr>
          <w:p w:rsidR="00A60EFF" w:rsidRPr="00EF05D2" w:rsidRDefault="00A60EFF" w:rsidP="00D93E1F">
            <w:pPr>
              <w:jc w:val="center"/>
            </w:pPr>
            <w:r w:rsidRPr="00EF05D2">
              <w:t>0,0</w:t>
            </w:r>
          </w:p>
        </w:tc>
        <w:tc>
          <w:tcPr>
            <w:tcW w:w="1226" w:type="dxa"/>
            <w:tcBorders>
              <w:top w:val="single" w:sz="4" w:space="0" w:color="auto"/>
            </w:tcBorders>
          </w:tcPr>
          <w:p w:rsidR="00A60EFF" w:rsidRPr="00EF05D2" w:rsidRDefault="00A60EFF" w:rsidP="00D93E1F">
            <w:pPr>
              <w:jc w:val="center"/>
            </w:pPr>
            <w:r w:rsidRPr="00EF05D2">
              <w:t>0,0</w:t>
            </w:r>
          </w:p>
        </w:tc>
        <w:tc>
          <w:tcPr>
            <w:tcW w:w="1134" w:type="dxa"/>
            <w:tcBorders>
              <w:top w:val="single" w:sz="4" w:space="0" w:color="auto"/>
            </w:tcBorders>
          </w:tcPr>
          <w:p w:rsidR="00A60EFF" w:rsidRPr="00EF05D2" w:rsidRDefault="00A60EFF" w:rsidP="00D93E1F">
            <w:pPr>
              <w:jc w:val="center"/>
            </w:pPr>
            <w:r w:rsidRPr="00EF05D2">
              <w:t>0,0</w:t>
            </w:r>
          </w:p>
        </w:tc>
        <w:tc>
          <w:tcPr>
            <w:tcW w:w="1140" w:type="dxa"/>
            <w:tcBorders>
              <w:top w:val="single" w:sz="4" w:space="0" w:color="auto"/>
            </w:tcBorders>
          </w:tcPr>
          <w:p w:rsidR="00A60EFF" w:rsidRPr="00EF05D2" w:rsidRDefault="00A60EFF" w:rsidP="00D93E1F">
            <w:pPr>
              <w:jc w:val="center"/>
            </w:pPr>
            <w:r w:rsidRPr="00EF05D2">
              <w:t>0,0</w:t>
            </w:r>
          </w:p>
        </w:tc>
        <w:tc>
          <w:tcPr>
            <w:tcW w:w="1120" w:type="dxa"/>
            <w:tcBorders>
              <w:top w:val="single" w:sz="4" w:space="0" w:color="auto"/>
            </w:tcBorders>
          </w:tcPr>
          <w:p w:rsidR="00A60EFF" w:rsidRPr="00EF05D2" w:rsidRDefault="00A60EFF" w:rsidP="00D93E1F">
            <w:pPr>
              <w:jc w:val="center"/>
            </w:pPr>
            <w:r w:rsidRPr="00EF05D2">
              <w:t>0,0</w:t>
            </w:r>
          </w:p>
        </w:tc>
        <w:tc>
          <w:tcPr>
            <w:tcW w:w="1120" w:type="dxa"/>
            <w:tcBorders>
              <w:top w:val="single" w:sz="4" w:space="0" w:color="auto"/>
            </w:tcBorders>
          </w:tcPr>
          <w:p w:rsidR="00A60EFF" w:rsidRPr="00EF05D2" w:rsidRDefault="00A60EFF" w:rsidP="00D93E1F">
            <w:pPr>
              <w:jc w:val="center"/>
            </w:pPr>
            <w:r w:rsidRPr="00EF05D2">
              <w:t>0,0</w:t>
            </w:r>
          </w:p>
        </w:tc>
        <w:tc>
          <w:tcPr>
            <w:tcW w:w="589" w:type="dxa"/>
            <w:vMerge w:val="restart"/>
            <w:tcBorders>
              <w:top w:val="single" w:sz="4" w:space="0" w:color="auto"/>
            </w:tcBorders>
          </w:tcPr>
          <w:p w:rsidR="00A60EFF" w:rsidRPr="00EF05D2" w:rsidRDefault="00A60EFF" w:rsidP="00D93E1F">
            <w:pPr>
              <w:pStyle w:val="ConsPlusNormal"/>
              <w:rPr>
                <w:rFonts w:ascii="Times New Roman" w:hAnsi="Times New Roman" w:cs="Times New Roman"/>
                <w:sz w:val="24"/>
                <w:szCs w:val="24"/>
              </w:rPr>
            </w:pPr>
          </w:p>
        </w:tc>
        <w:tc>
          <w:tcPr>
            <w:tcW w:w="851" w:type="dxa"/>
            <w:vMerge w:val="restart"/>
          </w:tcPr>
          <w:p w:rsidR="00A60EFF" w:rsidRPr="00EF05D2" w:rsidRDefault="00A60EFF" w:rsidP="00D93E1F">
            <w:pPr>
              <w:pStyle w:val="ConsPlusNormal"/>
              <w:rPr>
                <w:rFonts w:ascii="Times New Roman" w:hAnsi="Times New Roman" w:cs="Times New Roman"/>
                <w:sz w:val="24"/>
                <w:szCs w:val="24"/>
              </w:rPr>
            </w:pPr>
          </w:p>
        </w:tc>
      </w:tr>
      <w:tr w:rsidR="00A60EFF" w:rsidRPr="00EF05D2" w:rsidTr="00D93E1F">
        <w:trPr>
          <w:trHeight w:val="660"/>
        </w:trPr>
        <w:tc>
          <w:tcPr>
            <w:tcW w:w="629" w:type="dxa"/>
            <w:vMerge/>
            <w:tcBorders>
              <w:top w:val="nil"/>
            </w:tcBorders>
          </w:tcPr>
          <w:p w:rsidR="00A60EFF" w:rsidRPr="00EF05D2" w:rsidRDefault="00A60EFF" w:rsidP="00D93E1F"/>
        </w:tc>
        <w:tc>
          <w:tcPr>
            <w:tcW w:w="2127" w:type="dxa"/>
            <w:vMerge/>
            <w:tcBorders>
              <w:top w:val="nil"/>
            </w:tcBorders>
          </w:tcPr>
          <w:p w:rsidR="00A60EFF" w:rsidRPr="00EF05D2" w:rsidRDefault="00A60EFF" w:rsidP="00D93E1F">
            <w:pPr>
              <w:autoSpaceDE w:val="0"/>
              <w:autoSpaceDN w:val="0"/>
              <w:adjustRightInd w:val="0"/>
            </w:pPr>
          </w:p>
        </w:tc>
        <w:tc>
          <w:tcPr>
            <w:tcW w:w="708" w:type="dxa"/>
            <w:vMerge/>
            <w:tcBorders>
              <w:top w:val="nil"/>
            </w:tcBorders>
          </w:tcPr>
          <w:p w:rsidR="00A60EFF" w:rsidRPr="00EF05D2" w:rsidRDefault="00A60EFF" w:rsidP="00D93E1F"/>
        </w:tc>
        <w:tc>
          <w:tcPr>
            <w:tcW w:w="1357" w:type="dxa"/>
          </w:tcPr>
          <w:p w:rsidR="00A60EFF" w:rsidRPr="00EF05D2" w:rsidRDefault="00A60EFF"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бюджета Московской области</w:t>
            </w:r>
          </w:p>
        </w:tc>
        <w:tc>
          <w:tcPr>
            <w:tcW w:w="1195" w:type="dxa"/>
          </w:tcPr>
          <w:p w:rsidR="00A60EFF" w:rsidRPr="00EF05D2" w:rsidRDefault="00A60EFF" w:rsidP="00D93E1F">
            <w:pPr>
              <w:jc w:val="center"/>
            </w:pPr>
            <w:r w:rsidRPr="00EF05D2">
              <w:t>0,0</w:t>
            </w:r>
          </w:p>
        </w:tc>
        <w:tc>
          <w:tcPr>
            <w:tcW w:w="1325" w:type="dxa"/>
          </w:tcPr>
          <w:p w:rsidR="00A60EFF" w:rsidRPr="00EF05D2" w:rsidRDefault="00A60EFF" w:rsidP="00D93E1F">
            <w:pPr>
              <w:jc w:val="center"/>
            </w:pPr>
            <w:r w:rsidRPr="00EF05D2">
              <w:t>0,0</w:t>
            </w:r>
          </w:p>
        </w:tc>
        <w:tc>
          <w:tcPr>
            <w:tcW w:w="1226" w:type="dxa"/>
          </w:tcPr>
          <w:p w:rsidR="00A60EFF" w:rsidRPr="00EF05D2" w:rsidRDefault="00A60EFF" w:rsidP="00D93E1F">
            <w:pPr>
              <w:jc w:val="center"/>
            </w:pPr>
            <w:r w:rsidRPr="00EF05D2">
              <w:t>0,0</w:t>
            </w:r>
          </w:p>
        </w:tc>
        <w:tc>
          <w:tcPr>
            <w:tcW w:w="1134" w:type="dxa"/>
          </w:tcPr>
          <w:p w:rsidR="00A60EFF" w:rsidRPr="00EF05D2" w:rsidRDefault="00A60EFF" w:rsidP="00D93E1F">
            <w:pPr>
              <w:jc w:val="center"/>
            </w:pPr>
            <w:r w:rsidRPr="00EF05D2">
              <w:t>0,0</w:t>
            </w:r>
          </w:p>
        </w:tc>
        <w:tc>
          <w:tcPr>
            <w:tcW w:w="1140" w:type="dxa"/>
          </w:tcPr>
          <w:p w:rsidR="00A60EFF" w:rsidRPr="00EF05D2" w:rsidRDefault="00A60EFF" w:rsidP="00D93E1F">
            <w:pPr>
              <w:jc w:val="center"/>
            </w:pPr>
            <w:r w:rsidRPr="00EF05D2">
              <w:t>0,0</w:t>
            </w:r>
          </w:p>
        </w:tc>
        <w:tc>
          <w:tcPr>
            <w:tcW w:w="1120" w:type="dxa"/>
          </w:tcPr>
          <w:p w:rsidR="00A60EFF" w:rsidRPr="00EF05D2" w:rsidRDefault="00A60EFF" w:rsidP="00D93E1F">
            <w:pPr>
              <w:jc w:val="center"/>
            </w:pPr>
            <w:r w:rsidRPr="00EF05D2">
              <w:t>0,0</w:t>
            </w:r>
          </w:p>
        </w:tc>
        <w:tc>
          <w:tcPr>
            <w:tcW w:w="1120" w:type="dxa"/>
          </w:tcPr>
          <w:p w:rsidR="00A60EFF" w:rsidRPr="00EF05D2" w:rsidRDefault="00A60EFF" w:rsidP="00D93E1F">
            <w:pPr>
              <w:jc w:val="center"/>
            </w:pPr>
            <w:r w:rsidRPr="00EF05D2">
              <w:t>0,0</w:t>
            </w:r>
          </w:p>
        </w:tc>
        <w:tc>
          <w:tcPr>
            <w:tcW w:w="589" w:type="dxa"/>
            <w:vMerge/>
          </w:tcPr>
          <w:p w:rsidR="00A60EFF" w:rsidRPr="00EF05D2" w:rsidRDefault="00A60EFF" w:rsidP="00D93E1F">
            <w:pPr>
              <w:pStyle w:val="ConsPlusNormal"/>
              <w:rPr>
                <w:rFonts w:ascii="Times New Roman" w:hAnsi="Times New Roman" w:cs="Times New Roman"/>
                <w:sz w:val="24"/>
                <w:szCs w:val="24"/>
              </w:rPr>
            </w:pPr>
          </w:p>
        </w:tc>
        <w:tc>
          <w:tcPr>
            <w:tcW w:w="851" w:type="dxa"/>
            <w:vMerge/>
          </w:tcPr>
          <w:p w:rsidR="00A60EFF" w:rsidRPr="00EF05D2" w:rsidRDefault="00A60EFF" w:rsidP="00D93E1F">
            <w:pPr>
              <w:pStyle w:val="ConsPlusNormal"/>
              <w:rPr>
                <w:rFonts w:ascii="Times New Roman" w:hAnsi="Times New Roman" w:cs="Times New Roman"/>
                <w:sz w:val="24"/>
                <w:szCs w:val="24"/>
              </w:rPr>
            </w:pPr>
          </w:p>
        </w:tc>
      </w:tr>
      <w:tr w:rsidR="00A60EFF" w:rsidRPr="00EF05D2" w:rsidTr="00D93E1F">
        <w:trPr>
          <w:trHeight w:val="700"/>
        </w:trPr>
        <w:tc>
          <w:tcPr>
            <w:tcW w:w="629" w:type="dxa"/>
            <w:vMerge/>
            <w:tcBorders>
              <w:top w:val="nil"/>
            </w:tcBorders>
          </w:tcPr>
          <w:p w:rsidR="00A60EFF" w:rsidRPr="00EF05D2" w:rsidRDefault="00A60EFF" w:rsidP="00D93E1F"/>
        </w:tc>
        <w:tc>
          <w:tcPr>
            <w:tcW w:w="2127" w:type="dxa"/>
            <w:vMerge/>
            <w:tcBorders>
              <w:top w:val="nil"/>
            </w:tcBorders>
          </w:tcPr>
          <w:p w:rsidR="00A60EFF" w:rsidRPr="00EF05D2" w:rsidRDefault="00A60EFF" w:rsidP="00D93E1F">
            <w:pPr>
              <w:autoSpaceDE w:val="0"/>
              <w:autoSpaceDN w:val="0"/>
              <w:adjustRightInd w:val="0"/>
            </w:pPr>
          </w:p>
        </w:tc>
        <w:tc>
          <w:tcPr>
            <w:tcW w:w="708" w:type="dxa"/>
            <w:vMerge/>
            <w:tcBorders>
              <w:top w:val="nil"/>
            </w:tcBorders>
          </w:tcPr>
          <w:p w:rsidR="00A60EFF" w:rsidRPr="00EF05D2" w:rsidRDefault="00A60EFF" w:rsidP="00D93E1F"/>
        </w:tc>
        <w:tc>
          <w:tcPr>
            <w:tcW w:w="1357" w:type="dxa"/>
          </w:tcPr>
          <w:p w:rsidR="00A60EFF" w:rsidRPr="00EF05D2" w:rsidRDefault="00A60EFF"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A60EFF" w:rsidRPr="00EF05D2" w:rsidRDefault="00A60EFF" w:rsidP="00D93E1F">
            <w:pPr>
              <w:jc w:val="center"/>
            </w:pPr>
            <w:r w:rsidRPr="00EF05D2">
              <w:t>0,0</w:t>
            </w:r>
          </w:p>
        </w:tc>
        <w:tc>
          <w:tcPr>
            <w:tcW w:w="1325" w:type="dxa"/>
          </w:tcPr>
          <w:p w:rsidR="00A60EFF" w:rsidRPr="00EF05D2" w:rsidRDefault="00A60EFF" w:rsidP="00D93E1F">
            <w:pPr>
              <w:jc w:val="center"/>
            </w:pPr>
            <w:r w:rsidRPr="00EF05D2">
              <w:t>0,0</w:t>
            </w:r>
          </w:p>
        </w:tc>
        <w:tc>
          <w:tcPr>
            <w:tcW w:w="1226" w:type="dxa"/>
          </w:tcPr>
          <w:p w:rsidR="00A60EFF" w:rsidRPr="00EF05D2" w:rsidRDefault="00A60EFF" w:rsidP="00D93E1F">
            <w:pPr>
              <w:jc w:val="center"/>
            </w:pPr>
            <w:r w:rsidRPr="00EF05D2">
              <w:t>0,0</w:t>
            </w:r>
          </w:p>
        </w:tc>
        <w:tc>
          <w:tcPr>
            <w:tcW w:w="1134" w:type="dxa"/>
          </w:tcPr>
          <w:p w:rsidR="00A60EFF" w:rsidRPr="00EF05D2" w:rsidRDefault="00A60EFF" w:rsidP="00D93E1F">
            <w:pPr>
              <w:jc w:val="center"/>
            </w:pPr>
            <w:r w:rsidRPr="00EF05D2">
              <w:t>0,0</w:t>
            </w:r>
          </w:p>
        </w:tc>
        <w:tc>
          <w:tcPr>
            <w:tcW w:w="1140" w:type="dxa"/>
          </w:tcPr>
          <w:p w:rsidR="00A60EFF" w:rsidRPr="00EF05D2" w:rsidRDefault="00A60EFF" w:rsidP="00D93E1F">
            <w:pPr>
              <w:jc w:val="center"/>
            </w:pPr>
            <w:r w:rsidRPr="00EF05D2">
              <w:t>0,0</w:t>
            </w:r>
          </w:p>
        </w:tc>
        <w:tc>
          <w:tcPr>
            <w:tcW w:w="1120" w:type="dxa"/>
          </w:tcPr>
          <w:p w:rsidR="00A60EFF" w:rsidRPr="00EF05D2" w:rsidRDefault="00A60EFF" w:rsidP="00D93E1F">
            <w:pPr>
              <w:jc w:val="center"/>
            </w:pPr>
            <w:r w:rsidRPr="00EF05D2">
              <w:t>0,0</w:t>
            </w:r>
          </w:p>
        </w:tc>
        <w:tc>
          <w:tcPr>
            <w:tcW w:w="1120" w:type="dxa"/>
          </w:tcPr>
          <w:p w:rsidR="00A60EFF" w:rsidRPr="00EF05D2" w:rsidRDefault="00A60EFF" w:rsidP="00D93E1F">
            <w:pPr>
              <w:jc w:val="center"/>
            </w:pPr>
            <w:r w:rsidRPr="00EF05D2">
              <w:t>0,0</w:t>
            </w:r>
          </w:p>
        </w:tc>
        <w:tc>
          <w:tcPr>
            <w:tcW w:w="589" w:type="dxa"/>
            <w:vMerge/>
          </w:tcPr>
          <w:p w:rsidR="00A60EFF" w:rsidRPr="00EF05D2" w:rsidRDefault="00A60EFF" w:rsidP="00D93E1F">
            <w:pPr>
              <w:pStyle w:val="ConsPlusNormal"/>
              <w:rPr>
                <w:rFonts w:ascii="Times New Roman" w:hAnsi="Times New Roman" w:cs="Times New Roman"/>
                <w:sz w:val="24"/>
                <w:szCs w:val="24"/>
              </w:rPr>
            </w:pPr>
          </w:p>
        </w:tc>
        <w:tc>
          <w:tcPr>
            <w:tcW w:w="851" w:type="dxa"/>
            <w:vMerge/>
          </w:tcPr>
          <w:p w:rsidR="00A60EFF" w:rsidRPr="00EF05D2" w:rsidRDefault="00A60EFF" w:rsidP="00D93E1F">
            <w:pPr>
              <w:pStyle w:val="ConsPlusNormal"/>
              <w:rPr>
                <w:rFonts w:ascii="Times New Roman" w:hAnsi="Times New Roman" w:cs="Times New Roman"/>
                <w:sz w:val="24"/>
                <w:szCs w:val="24"/>
              </w:rPr>
            </w:pPr>
          </w:p>
        </w:tc>
      </w:tr>
      <w:tr w:rsidR="000921E9" w:rsidRPr="00EF05D2" w:rsidTr="00D93E1F">
        <w:trPr>
          <w:trHeight w:val="710"/>
        </w:trPr>
        <w:tc>
          <w:tcPr>
            <w:tcW w:w="629" w:type="dxa"/>
            <w:vMerge/>
            <w:tcBorders>
              <w:top w:val="nil"/>
            </w:tcBorders>
          </w:tcPr>
          <w:p w:rsidR="000921E9" w:rsidRPr="00EF05D2" w:rsidRDefault="000921E9" w:rsidP="00D93E1F"/>
        </w:tc>
        <w:tc>
          <w:tcPr>
            <w:tcW w:w="2127" w:type="dxa"/>
            <w:vMerge/>
            <w:tcBorders>
              <w:top w:val="nil"/>
            </w:tcBorders>
          </w:tcPr>
          <w:p w:rsidR="000921E9" w:rsidRPr="00EF05D2" w:rsidRDefault="000921E9" w:rsidP="00D93E1F">
            <w:pPr>
              <w:autoSpaceDE w:val="0"/>
              <w:autoSpaceDN w:val="0"/>
              <w:adjustRightInd w:val="0"/>
            </w:pPr>
          </w:p>
        </w:tc>
        <w:tc>
          <w:tcPr>
            <w:tcW w:w="708" w:type="dxa"/>
            <w:vMerge/>
            <w:tcBorders>
              <w:top w:val="nil"/>
            </w:tcBorders>
          </w:tcPr>
          <w:p w:rsidR="000921E9" w:rsidRPr="00EF05D2" w:rsidRDefault="000921E9" w:rsidP="00D93E1F"/>
        </w:tc>
        <w:tc>
          <w:tcPr>
            <w:tcW w:w="1357" w:type="dxa"/>
          </w:tcPr>
          <w:p w:rsidR="000921E9" w:rsidRPr="00EF05D2" w:rsidRDefault="000921E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0921E9" w:rsidRPr="00EF05D2" w:rsidRDefault="000921E9" w:rsidP="00D93E1F">
            <w:pPr>
              <w:jc w:val="center"/>
            </w:pPr>
            <w:r w:rsidRPr="00EF05D2">
              <w:t>0,0</w:t>
            </w:r>
          </w:p>
        </w:tc>
        <w:tc>
          <w:tcPr>
            <w:tcW w:w="1325" w:type="dxa"/>
          </w:tcPr>
          <w:p w:rsidR="000921E9" w:rsidRPr="00EF05D2" w:rsidRDefault="000921E9" w:rsidP="00D93E1F">
            <w:pPr>
              <w:jc w:val="center"/>
            </w:pPr>
            <w:r w:rsidRPr="00EF05D2">
              <w:t>0,0</w:t>
            </w:r>
          </w:p>
        </w:tc>
        <w:tc>
          <w:tcPr>
            <w:tcW w:w="1226" w:type="dxa"/>
          </w:tcPr>
          <w:p w:rsidR="000921E9" w:rsidRPr="00EF05D2" w:rsidRDefault="000921E9" w:rsidP="00D93E1F">
            <w:pPr>
              <w:jc w:val="center"/>
            </w:pPr>
            <w:r w:rsidRPr="00EF05D2">
              <w:t>0,0</w:t>
            </w:r>
          </w:p>
        </w:tc>
        <w:tc>
          <w:tcPr>
            <w:tcW w:w="1134" w:type="dxa"/>
          </w:tcPr>
          <w:p w:rsidR="000921E9" w:rsidRPr="00EF05D2" w:rsidRDefault="000921E9" w:rsidP="00D93E1F">
            <w:pPr>
              <w:jc w:val="center"/>
            </w:pPr>
            <w:r w:rsidRPr="00EF05D2">
              <w:t>0,0</w:t>
            </w:r>
          </w:p>
        </w:tc>
        <w:tc>
          <w:tcPr>
            <w:tcW w:w="114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1120" w:type="dxa"/>
          </w:tcPr>
          <w:p w:rsidR="000921E9" w:rsidRPr="00EF05D2" w:rsidRDefault="000921E9" w:rsidP="00D93E1F">
            <w:pPr>
              <w:jc w:val="center"/>
            </w:pPr>
            <w:r w:rsidRPr="00EF05D2">
              <w:t>0,0</w:t>
            </w:r>
          </w:p>
        </w:tc>
        <w:tc>
          <w:tcPr>
            <w:tcW w:w="589" w:type="dxa"/>
            <w:tcBorders>
              <w:top w:val="nil"/>
            </w:tcBorders>
          </w:tcPr>
          <w:p w:rsidR="000921E9" w:rsidRPr="00EF05D2" w:rsidRDefault="000921E9" w:rsidP="00D93E1F">
            <w:pPr>
              <w:pStyle w:val="ConsPlusNormal"/>
              <w:rPr>
                <w:rFonts w:ascii="Times New Roman" w:hAnsi="Times New Roman" w:cs="Times New Roman"/>
                <w:sz w:val="24"/>
                <w:szCs w:val="24"/>
              </w:rPr>
            </w:pPr>
          </w:p>
        </w:tc>
        <w:tc>
          <w:tcPr>
            <w:tcW w:w="851" w:type="dxa"/>
            <w:tcBorders>
              <w:top w:val="nil"/>
            </w:tcBorders>
          </w:tcPr>
          <w:p w:rsidR="000921E9" w:rsidRPr="00EF05D2" w:rsidRDefault="000921E9" w:rsidP="00D93E1F">
            <w:pPr>
              <w:pStyle w:val="ConsPlusNormal"/>
              <w:rPr>
                <w:rFonts w:ascii="Times New Roman" w:hAnsi="Times New Roman" w:cs="Times New Roman"/>
                <w:sz w:val="24"/>
                <w:szCs w:val="24"/>
              </w:rPr>
            </w:pPr>
          </w:p>
        </w:tc>
      </w:tr>
      <w:tr w:rsidR="00A60EFF" w:rsidRPr="00EF05D2" w:rsidTr="00D93E1F">
        <w:trPr>
          <w:trHeight w:val="1158"/>
        </w:trPr>
        <w:tc>
          <w:tcPr>
            <w:tcW w:w="629" w:type="dxa"/>
            <w:vMerge w:val="restart"/>
          </w:tcPr>
          <w:p w:rsidR="00A60EFF" w:rsidRPr="00EF05D2" w:rsidRDefault="00A60EFF" w:rsidP="000A176D">
            <w:r w:rsidRPr="00EF05D2">
              <w:t>1</w:t>
            </w:r>
            <w:r w:rsidR="000A176D">
              <w:t>.5</w:t>
            </w:r>
          </w:p>
        </w:tc>
        <w:tc>
          <w:tcPr>
            <w:tcW w:w="2127" w:type="dxa"/>
            <w:vMerge w:val="restart"/>
          </w:tcPr>
          <w:p w:rsidR="00A60EFF" w:rsidRPr="00EF05D2" w:rsidRDefault="00A60EFF" w:rsidP="00A60EFF">
            <w:r w:rsidRPr="00EF05D2">
              <w:t>Расходы на обеспечение деятельности (оказание услуг) муниципальных учреждений в сфере молодежной политики</w:t>
            </w:r>
          </w:p>
        </w:tc>
        <w:tc>
          <w:tcPr>
            <w:tcW w:w="708" w:type="dxa"/>
            <w:vMerge w:val="restart"/>
          </w:tcPr>
          <w:p w:rsidR="00A60EFF" w:rsidRPr="00EF05D2" w:rsidRDefault="00A60EFF" w:rsidP="00A60EFF">
            <w:r w:rsidRPr="00EF05D2">
              <w:t>2020-2024</w:t>
            </w:r>
          </w:p>
        </w:tc>
        <w:tc>
          <w:tcPr>
            <w:tcW w:w="1357" w:type="dxa"/>
          </w:tcPr>
          <w:p w:rsidR="00A60EFF" w:rsidRPr="00EF05D2" w:rsidRDefault="00A60EFF" w:rsidP="00A60EFF">
            <w:pPr>
              <w:pStyle w:val="ConsPlusNormal"/>
              <w:rPr>
                <w:rFonts w:ascii="Times New Roman" w:hAnsi="Times New Roman" w:cs="Times New Roman"/>
                <w:sz w:val="24"/>
                <w:szCs w:val="24"/>
              </w:rPr>
            </w:pPr>
            <w:r w:rsidRPr="00EF05D2">
              <w:rPr>
                <w:rFonts w:ascii="Times New Roman" w:hAnsi="Times New Roman" w:cs="Times New Roman"/>
                <w:sz w:val="24"/>
                <w:szCs w:val="24"/>
              </w:rPr>
              <w:t>Итого</w:t>
            </w:r>
          </w:p>
        </w:tc>
        <w:tc>
          <w:tcPr>
            <w:tcW w:w="1195" w:type="dxa"/>
          </w:tcPr>
          <w:p w:rsidR="00A60EFF" w:rsidRPr="00EF05D2" w:rsidRDefault="00A60EFF" w:rsidP="00A60EFF">
            <w:pPr>
              <w:jc w:val="center"/>
            </w:pPr>
            <w:r w:rsidRPr="00EF05D2">
              <w:t>0,0</w:t>
            </w:r>
          </w:p>
        </w:tc>
        <w:tc>
          <w:tcPr>
            <w:tcW w:w="1325" w:type="dxa"/>
          </w:tcPr>
          <w:p w:rsidR="00A60EFF" w:rsidRPr="00EF05D2" w:rsidRDefault="00A60EFF" w:rsidP="000A176D">
            <w:pPr>
              <w:jc w:val="center"/>
              <w:rPr>
                <w:b/>
              </w:rPr>
            </w:pPr>
            <w:r w:rsidRPr="00EF05D2">
              <w:rPr>
                <w:b/>
              </w:rPr>
              <w:t>10</w:t>
            </w:r>
            <w:r w:rsidR="000A176D">
              <w:rPr>
                <w:b/>
              </w:rPr>
              <w:t>35</w:t>
            </w:r>
            <w:r w:rsidRPr="00EF05D2">
              <w:rPr>
                <w:b/>
              </w:rPr>
              <w:t>6,3</w:t>
            </w:r>
          </w:p>
        </w:tc>
        <w:tc>
          <w:tcPr>
            <w:tcW w:w="1226" w:type="dxa"/>
          </w:tcPr>
          <w:p w:rsidR="00A60EFF" w:rsidRPr="00EF05D2" w:rsidRDefault="00A60EFF" w:rsidP="000A176D">
            <w:pPr>
              <w:jc w:val="center"/>
              <w:rPr>
                <w:b/>
              </w:rPr>
            </w:pPr>
            <w:r w:rsidRPr="00EF05D2">
              <w:rPr>
                <w:b/>
              </w:rPr>
              <w:t>34</w:t>
            </w:r>
            <w:r w:rsidR="000A176D">
              <w:rPr>
                <w:b/>
              </w:rPr>
              <w:t>3</w:t>
            </w:r>
            <w:r w:rsidRPr="00EF05D2">
              <w:rPr>
                <w:b/>
              </w:rPr>
              <w:t>2,1</w:t>
            </w:r>
          </w:p>
        </w:tc>
        <w:tc>
          <w:tcPr>
            <w:tcW w:w="1134" w:type="dxa"/>
          </w:tcPr>
          <w:p w:rsidR="00A60EFF" w:rsidRPr="00EF05D2" w:rsidRDefault="00A60EFF" w:rsidP="000A176D">
            <w:pPr>
              <w:jc w:val="center"/>
              <w:rPr>
                <w:b/>
              </w:rPr>
            </w:pPr>
            <w:r w:rsidRPr="00EF05D2">
              <w:rPr>
                <w:b/>
              </w:rPr>
              <w:t>34</w:t>
            </w:r>
            <w:r w:rsidR="000A176D">
              <w:rPr>
                <w:b/>
              </w:rPr>
              <w:t>3</w:t>
            </w:r>
            <w:r w:rsidRPr="00EF05D2">
              <w:rPr>
                <w:b/>
              </w:rPr>
              <w:t>2,1</w:t>
            </w:r>
          </w:p>
        </w:tc>
        <w:tc>
          <w:tcPr>
            <w:tcW w:w="1140" w:type="dxa"/>
          </w:tcPr>
          <w:p w:rsidR="00A60EFF" w:rsidRPr="00EF05D2" w:rsidRDefault="00A60EFF" w:rsidP="000A176D">
            <w:pPr>
              <w:jc w:val="center"/>
              <w:rPr>
                <w:b/>
              </w:rPr>
            </w:pPr>
            <w:r w:rsidRPr="00EF05D2">
              <w:rPr>
                <w:b/>
              </w:rPr>
              <w:t>34</w:t>
            </w:r>
            <w:r w:rsidR="000A176D">
              <w:rPr>
                <w:b/>
              </w:rPr>
              <w:t>3</w:t>
            </w:r>
            <w:r w:rsidRPr="00EF05D2">
              <w:rPr>
                <w:b/>
              </w:rPr>
              <w:t>2,1</w:t>
            </w:r>
          </w:p>
        </w:tc>
        <w:tc>
          <w:tcPr>
            <w:tcW w:w="1120" w:type="dxa"/>
          </w:tcPr>
          <w:p w:rsidR="00A60EFF" w:rsidRPr="00EF05D2" w:rsidRDefault="00A60EFF" w:rsidP="00A60EFF">
            <w:pPr>
              <w:jc w:val="center"/>
            </w:pPr>
            <w:r w:rsidRPr="00EF05D2">
              <w:t>0,0</w:t>
            </w:r>
          </w:p>
        </w:tc>
        <w:tc>
          <w:tcPr>
            <w:tcW w:w="1120" w:type="dxa"/>
          </w:tcPr>
          <w:p w:rsidR="00A60EFF" w:rsidRPr="00EF05D2" w:rsidRDefault="00A60EFF" w:rsidP="00A60EFF">
            <w:pPr>
              <w:jc w:val="center"/>
            </w:pPr>
            <w:r w:rsidRPr="00EF05D2">
              <w:t>0,0</w:t>
            </w:r>
          </w:p>
        </w:tc>
        <w:tc>
          <w:tcPr>
            <w:tcW w:w="589" w:type="dxa"/>
            <w:vMerge w:val="restart"/>
            <w:tcBorders>
              <w:top w:val="nil"/>
            </w:tcBorders>
          </w:tcPr>
          <w:p w:rsidR="00A60EFF" w:rsidRPr="00EF05D2" w:rsidRDefault="00A60EFF" w:rsidP="00A60EFF">
            <w:pPr>
              <w:pStyle w:val="ConsPlusNormal"/>
              <w:rPr>
                <w:rFonts w:ascii="Times New Roman" w:hAnsi="Times New Roman" w:cs="Times New Roman"/>
                <w:sz w:val="24"/>
                <w:szCs w:val="24"/>
              </w:rPr>
            </w:pPr>
          </w:p>
        </w:tc>
        <w:tc>
          <w:tcPr>
            <w:tcW w:w="851" w:type="dxa"/>
            <w:vMerge w:val="restart"/>
            <w:tcBorders>
              <w:top w:val="nil"/>
            </w:tcBorders>
          </w:tcPr>
          <w:p w:rsidR="00A60EFF" w:rsidRPr="00EF05D2" w:rsidRDefault="00A60EFF" w:rsidP="00A60EFF">
            <w:pPr>
              <w:pStyle w:val="ConsPlusNormal"/>
              <w:rPr>
                <w:rFonts w:ascii="Times New Roman" w:hAnsi="Times New Roman" w:cs="Times New Roman"/>
                <w:sz w:val="24"/>
                <w:szCs w:val="24"/>
              </w:rPr>
            </w:pPr>
          </w:p>
        </w:tc>
      </w:tr>
      <w:tr w:rsidR="00A60EFF" w:rsidRPr="00EF05D2" w:rsidTr="007E2653">
        <w:trPr>
          <w:trHeight w:val="1158"/>
        </w:trPr>
        <w:tc>
          <w:tcPr>
            <w:tcW w:w="629" w:type="dxa"/>
            <w:vMerge/>
          </w:tcPr>
          <w:p w:rsidR="00A60EFF" w:rsidRPr="00EF05D2" w:rsidRDefault="00A60EFF" w:rsidP="00A60EFF"/>
        </w:tc>
        <w:tc>
          <w:tcPr>
            <w:tcW w:w="2127" w:type="dxa"/>
            <w:vMerge/>
          </w:tcPr>
          <w:p w:rsidR="00A60EFF" w:rsidRPr="00EF05D2" w:rsidRDefault="00A60EFF" w:rsidP="00A60EFF"/>
        </w:tc>
        <w:tc>
          <w:tcPr>
            <w:tcW w:w="708" w:type="dxa"/>
            <w:vMerge/>
          </w:tcPr>
          <w:p w:rsidR="00A60EFF" w:rsidRPr="00EF05D2" w:rsidRDefault="00A60EFF" w:rsidP="00A60EFF"/>
        </w:tc>
        <w:tc>
          <w:tcPr>
            <w:tcW w:w="1357" w:type="dxa"/>
          </w:tcPr>
          <w:p w:rsidR="00A60EFF" w:rsidRPr="00EF05D2" w:rsidRDefault="00A60EFF" w:rsidP="00A60EF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бюджета Московской области</w:t>
            </w:r>
          </w:p>
        </w:tc>
        <w:tc>
          <w:tcPr>
            <w:tcW w:w="1195" w:type="dxa"/>
          </w:tcPr>
          <w:p w:rsidR="00A60EFF" w:rsidRPr="00EF05D2" w:rsidRDefault="00A60EFF" w:rsidP="00A60EFF">
            <w:pPr>
              <w:jc w:val="center"/>
            </w:pPr>
            <w:r w:rsidRPr="00EF05D2">
              <w:t>0,0</w:t>
            </w:r>
          </w:p>
        </w:tc>
        <w:tc>
          <w:tcPr>
            <w:tcW w:w="1325" w:type="dxa"/>
          </w:tcPr>
          <w:p w:rsidR="00A60EFF" w:rsidRPr="000A176D" w:rsidRDefault="000A176D" w:rsidP="00A60EFF">
            <w:pPr>
              <w:jc w:val="center"/>
            </w:pPr>
            <w:r w:rsidRPr="000A176D">
              <w:t>0,0</w:t>
            </w:r>
          </w:p>
        </w:tc>
        <w:tc>
          <w:tcPr>
            <w:tcW w:w="1226" w:type="dxa"/>
          </w:tcPr>
          <w:p w:rsidR="00A60EFF" w:rsidRPr="000A176D" w:rsidRDefault="000A176D" w:rsidP="00A60EFF">
            <w:pPr>
              <w:jc w:val="center"/>
            </w:pPr>
            <w:r w:rsidRPr="000A176D">
              <w:t>0,0</w:t>
            </w:r>
          </w:p>
        </w:tc>
        <w:tc>
          <w:tcPr>
            <w:tcW w:w="1134" w:type="dxa"/>
          </w:tcPr>
          <w:p w:rsidR="00A60EFF" w:rsidRPr="000A176D" w:rsidRDefault="000A176D" w:rsidP="00A60EFF">
            <w:pPr>
              <w:jc w:val="center"/>
            </w:pPr>
            <w:r w:rsidRPr="000A176D">
              <w:t>0,0</w:t>
            </w:r>
          </w:p>
        </w:tc>
        <w:tc>
          <w:tcPr>
            <w:tcW w:w="1140" w:type="dxa"/>
          </w:tcPr>
          <w:p w:rsidR="00A60EFF" w:rsidRPr="000A176D" w:rsidRDefault="000A176D" w:rsidP="00A60EFF">
            <w:pPr>
              <w:jc w:val="center"/>
            </w:pPr>
            <w:r w:rsidRPr="000A176D">
              <w:t>0,0</w:t>
            </w:r>
          </w:p>
        </w:tc>
        <w:tc>
          <w:tcPr>
            <w:tcW w:w="1120" w:type="dxa"/>
          </w:tcPr>
          <w:p w:rsidR="00A60EFF" w:rsidRPr="00EF05D2" w:rsidRDefault="00A60EFF" w:rsidP="00A60EFF">
            <w:pPr>
              <w:jc w:val="center"/>
            </w:pPr>
            <w:r w:rsidRPr="00EF05D2">
              <w:t>0,0</w:t>
            </w:r>
          </w:p>
        </w:tc>
        <w:tc>
          <w:tcPr>
            <w:tcW w:w="1120" w:type="dxa"/>
          </w:tcPr>
          <w:p w:rsidR="00A60EFF" w:rsidRPr="00EF05D2" w:rsidRDefault="00A60EFF" w:rsidP="00A60EFF">
            <w:pPr>
              <w:jc w:val="center"/>
            </w:pPr>
            <w:r w:rsidRPr="00EF05D2">
              <w:t>0,0</w:t>
            </w:r>
          </w:p>
        </w:tc>
        <w:tc>
          <w:tcPr>
            <w:tcW w:w="589" w:type="dxa"/>
            <w:vMerge/>
          </w:tcPr>
          <w:p w:rsidR="00A60EFF" w:rsidRPr="00EF05D2" w:rsidRDefault="00A60EFF" w:rsidP="00A60EFF">
            <w:pPr>
              <w:pStyle w:val="ConsPlusNormal"/>
              <w:rPr>
                <w:rFonts w:ascii="Times New Roman" w:hAnsi="Times New Roman" w:cs="Times New Roman"/>
                <w:sz w:val="24"/>
                <w:szCs w:val="24"/>
              </w:rPr>
            </w:pPr>
          </w:p>
        </w:tc>
        <w:tc>
          <w:tcPr>
            <w:tcW w:w="851" w:type="dxa"/>
            <w:vMerge/>
          </w:tcPr>
          <w:p w:rsidR="00A60EFF" w:rsidRPr="00EF05D2" w:rsidRDefault="00A60EFF" w:rsidP="00A60EFF">
            <w:pPr>
              <w:pStyle w:val="ConsPlusNormal"/>
              <w:rPr>
                <w:rFonts w:ascii="Times New Roman" w:hAnsi="Times New Roman" w:cs="Times New Roman"/>
                <w:sz w:val="24"/>
                <w:szCs w:val="24"/>
              </w:rPr>
            </w:pPr>
          </w:p>
        </w:tc>
      </w:tr>
      <w:tr w:rsidR="000A176D" w:rsidRPr="00EF05D2" w:rsidTr="007E2653">
        <w:trPr>
          <w:trHeight w:val="1158"/>
        </w:trPr>
        <w:tc>
          <w:tcPr>
            <w:tcW w:w="629" w:type="dxa"/>
            <w:vMerge/>
          </w:tcPr>
          <w:p w:rsidR="000A176D" w:rsidRPr="00EF05D2" w:rsidRDefault="000A176D" w:rsidP="000A176D"/>
        </w:tc>
        <w:tc>
          <w:tcPr>
            <w:tcW w:w="2127" w:type="dxa"/>
            <w:vMerge/>
          </w:tcPr>
          <w:p w:rsidR="000A176D" w:rsidRPr="00EF05D2" w:rsidRDefault="000A176D" w:rsidP="000A176D"/>
        </w:tc>
        <w:tc>
          <w:tcPr>
            <w:tcW w:w="708" w:type="dxa"/>
            <w:vMerge/>
          </w:tcPr>
          <w:p w:rsidR="000A176D" w:rsidRPr="00EF05D2" w:rsidRDefault="000A176D" w:rsidP="000A176D"/>
        </w:tc>
        <w:tc>
          <w:tcPr>
            <w:tcW w:w="1357" w:type="dxa"/>
          </w:tcPr>
          <w:p w:rsidR="000A176D" w:rsidRPr="00EF05D2" w:rsidRDefault="000A176D" w:rsidP="000A176D">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0A176D" w:rsidRPr="00EF05D2" w:rsidRDefault="000A176D" w:rsidP="000A176D">
            <w:pPr>
              <w:jc w:val="center"/>
            </w:pPr>
            <w:r w:rsidRPr="00EF05D2">
              <w:t>0,0</w:t>
            </w:r>
          </w:p>
        </w:tc>
        <w:tc>
          <w:tcPr>
            <w:tcW w:w="1325" w:type="dxa"/>
          </w:tcPr>
          <w:p w:rsidR="000A176D" w:rsidRPr="00EF05D2" w:rsidRDefault="000A176D" w:rsidP="000A176D">
            <w:pPr>
              <w:jc w:val="center"/>
              <w:rPr>
                <w:b/>
              </w:rPr>
            </w:pPr>
            <w:r w:rsidRPr="00EF05D2">
              <w:t>10206,3</w:t>
            </w:r>
          </w:p>
        </w:tc>
        <w:tc>
          <w:tcPr>
            <w:tcW w:w="1226" w:type="dxa"/>
          </w:tcPr>
          <w:p w:rsidR="000A176D" w:rsidRPr="00EF05D2" w:rsidRDefault="000A176D" w:rsidP="000A176D">
            <w:pPr>
              <w:jc w:val="center"/>
              <w:rPr>
                <w:b/>
              </w:rPr>
            </w:pPr>
            <w:r w:rsidRPr="00EF05D2">
              <w:t>3402,1</w:t>
            </w:r>
          </w:p>
        </w:tc>
        <w:tc>
          <w:tcPr>
            <w:tcW w:w="1134" w:type="dxa"/>
          </w:tcPr>
          <w:p w:rsidR="000A176D" w:rsidRPr="00EF05D2" w:rsidRDefault="000A176D" w:rsidP="000A176D">
            <w:pPr>
              <w:jc w:val="center"/>
              <w:rPr>
                <w:b/>
              </w:rPr>
            </w:pPr>
            <w:r w:rsidRPr="00EF05D2">
              <w:t>3402,1</w:t>
            </w:r>
          </w:p>
        </w:tc>
        <w:tc>
          <w:tcPr>
            <w:tcW w:w="1140" w:type="dxa"/>
          </w:tcPr>
          <w:p w:rsidR="000A176D" w:rsidRPr="00EF05D2" w:rsidRDefault="000A176D" w:rsidP="000A176D">
            <w:pPr>
              <w:jc w:val="center"/>
              <w:rPr>
                <w:b/>
              </w:rPr>
            </w:pPr>
            <w:r w:rsidRPr="00EF05D2">
              <w:t>3402,1</w:t>
            </w:r>
          </w:p>
        </w:tc>
        <w:tc>
          <w:tcPr>
            <w:tcW w:w="1120" w:type="dxa"/>
          </w:tcPr>
          <w:p w:rsidR="000A176D" w:rsidRPr="00EF05D2" w:rsidRDefault="000A176D" w:rsidP="000A176D">
            <w:pPr>
              <w:jc w:val="center"/>
            </w:pPr>
            <w:r w:rsidRPr="00EF05D2">
              <w:t>0,0</w:t>
            </w:r>
          </w:p>
        </w:tc>
        <w:tc>
          <w:tcPr>
            <w:tcW w:w="1120" w:type="dxa"/>
          </w:tcPr>
          <w:p w:rsidR="000A176D" w:rsidRPr="00EF05D2" w:rsidRDefault="000A176D" w:rsidP="000A176D">
            <w:pPr>
              <w:jc w:val="center"/>
            </w:pPr>
            <w:r w:rsidRPr="00EF05D2">
              <w:t>0,0</w:t>
            </w:r>
          </w:p>
        </w:tc>
        <w:tc>
          <w:tcPr>
            <w:tcW w:w="589" w:type="dxa"/>
            <w:vMerge/>
          </w:tcPr>
          <w:p w:rsidR="000A176D" w:rsidRPr="00EF05D2" w:rsidRDefault="000A176D" w:rsidP="000A176D">
            <w:pPr>
              <w:pStyle w:val="ConsPlusNormal"/>
              <w:rPr>
                <w:rFonts w:ascii="Times New Roman" w:hAnsi="Times New Roman" w:cs="Times New Roman"/>
                <w:sz w:val="24"/>
                <w:szCs w:val="24"/>
              </w:rPr>
            </w:pPr>
          </w:p>
        </w:tc>
        <w:tc>
          <w:tcPr>
            <w:tcW w:w="851" w:type="dxa"/>
            <w:vMerge/>
          </w:tcPr>
          <w:p w:rsidR="000A176D" w:rsidRPr="00EF05D2" w:rsidRDefault="000A176D" w:rsidP="000A176D">
            <w:pPr>
              <w:pStyle w:val="ConsPlusNormal"/>
              <w:rPr>
                <w:rFonts w:ascii="Times New Roman" w:hAnsi="Times New Roman" w:cs="Times New Roman"/>
                <w:sz w:val="24"/>
                <w:szCs w:val="24"/>
              </w:rPr>
            </w:pPr>
          </w:p>
        </w:tc>
      </w:tr>
      <w:tr w:rsidR="00A60EFF" w:rsidRPr="00EF05D2" w:rsidTr="007E2653">
        <w:trPr>
          <w:trHeight w:val="1158"/>
        </w:trPr>
        <w:tc>
          <w:tcPr>
            <w:tcW w:w="629" w:type="dxa"/>
            <w:vMerge/>
          </w:tcPr>
          <w:p w:rsidR="00A60EFF" w:rsidRPr="00EF05D2" w:rsidRDefault="00A60EFF" w:rsidP="00A60EFF"/>
        </w:tc>
        <w:tc>
          <w:tcPr>
            <w:tcW w:w="2127" w:type="dxa"/>
            <w:vMerge/>
          </w:tcPr>
          <w:p w:rsidR="00A60EFF" w:rsidRPr="00EF05D2" w:rsidRDefault="00A60EFF" w:rsidP="00A60EFF"/>
        </w:tc>
        <w:tc>
          <w:tcPr>
            <w:tcW w:w="708" w:type="dxa"/>
            <w:vMerge/>
          </w:tcPr>
          <w:p w:rsidR="00A60EFF" w:rsidRPr="00EF05D2" w:rsidRDefault="00A60EFF" w:rsidP="00A60EFF"/>
        </w:tc>
        <w:tc>
          <w:tcPr>
            <w:tcW w:w="1357" w:type="dxa"/>
          </w:tcPr>
          <w:p w:rsidR="00A60EFF" w:rsidRPr="00EF05D2" w:rsidRDefault="00A60EFF" w:rsidP="00A60EF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A60EFF" w:rsidRPr="00EF05D2" w:rsidRDefault="00A60EFF" w:rsidP="00A60EFF">
            <w:pPr>
              <w:jc w:val="center"/>
            </w:pPr>
            <w:r w:rsidRPr="00EF05D2">
              <w:t>0,0</w:t>
            </w:r>
          </w:p>
        </w:tc>
        <w:tc>
          <w:tcPr>
            <w:tcW w:w="1325" w:type="dxa"/>
          </w:tcPr>
          <w:p w:rsidR="00A60EFF" w:rsidRPr="00EF05D2" w:rsidRDefault="000A176D" w:rsidP="00A60EFF">
            <w:pPr>
              <w:jc w:val="center"/>
            </w:pPr>
            <w:r>
              <w:t>15</w:t>
            </w:r>
            <w:r w:rsidR="00A60EFF" w:rsidRPr="00EF05D2">
              <w:t>0,0</w:t>
            </w:r>
          </w:p>
        </w:tc>
        <w:tc>
          <w:tcPr>
            <w:tcW w:w="1226" w:type="dxa"/>
          </w:tcPr>
          <w:p w:rsidR="00A60EFF" w:rsidRPr="00EF05D2" w:rsidRDefault="000A176D" w:rsidP="00A60EFF">
            <w:pPr>
              <w:jc w:val="center"/>
            </w:pPr>
            <w:r>
              <w:t>3</w:t>
            </w:r>
            <w:r w:rsidR="00A60EFF" w:rsidRPr="00EF05D2">
              <w:t>0,0</w:t>
            </w:r>
          </w:p>
        </w:tc>
        <w:tc>
          <w:tcPr>
            <w:tcW w:w="1134" w:type="dxa"/>
          </w:tcPr>
          <w:p w:rsidR="00A60EFF" w:rsidRPr="00EF05D2" w:rsidRDefault="000A176D" w:rsidP="00A60EFF">
            <w:pPr>
              <w:jc w:val="center"/>
            </w:pPr>
            <w:r>
              <w:t>3</w:t>
            </w:r>
            <w:r w:rsidR="00A60EFF" w:rsidRPr="00EF05D2">
              <w:t>0,0</w:t>
            </w:r>
          </w:p>
        </w:tc>
        <w:tc>
          <w:tcPr>
            <w:tcW w:w="1140" w:type="dxa"/>
          </w:tcPr>
          <w:p w:rsidR="00A60EFF" w:rsidRPr="00EF05D2" w:rsidRDefault="000A176D" w:rsidP="00A60EFF">
            <w:pPr>
              <w:jc w:val="center"/>
            </w:pPr>
            <w:r>
              <w:t>3</w:t>
            </w:r>
            <w:r w:rsidR="00A60EFF" w:rsidRPr="00EF05D2">
              <w:t>0,0</w:t>
            </w:r>
          </w:p>
        </w:tc>
        <w:tc>
          <w:tcPr>
            <w:tcW w:w="1120" w:type="dxa"/>
          </w:tcPr>
          <w:p w:rsidR="00A60EFF" w:rsidRPr="00EF05D2" w:rsidRDefault="000A176D" w:rsidP="00A60EFF">
            <w:pPr>
              <w:jc w:val="center"/>
            </w:pPr>
            <w:r>
              <w:t>3</w:t>
            </w:r>
            <w:r w:rsidR="00A60EFF" w:rsidRPr="00EF05D2">
              <w:t>0,0</w:t>
            </w:r>
          </w:p>
        </w:tc>
        <w:tc>
          <w:tcPr>
            <w:tcW w:w="1120" w:type="dxa"/>
          </w:tcPr>
          <w:p w:rsidR="00A60EFF" w:rsidRPr="00EF05D2" w:rsidRDefault="000A176D" w:rsidP="00A60EFF">
            <w:pPr>
              <w:jc w:val="center"/>
            </w:pPr>
            <w:r>
              <w:t>3</w:t>
            </w:r>
            <w:r w:rsidR="00A60EFF" w:rsidRPr="00EF05D2">
              <w:t>0,0</w:t>
            </w:r>
          </w:p>
        </w:tc>
        <w:tc>
          <w:tcPr>
            <w:tcW w:w="589" w:type="dxa"/>
            <w:vMerge/>
          </w:tcPr>
          <w:p w:rsidR="00A60EFF" w:rsidRPr="00EF05D2" w:rsidRDefault="00A60EFF" w:rsidP="00A60EFF">
            <w:pPr>
              <w:pStyle w:val="ConsPlusNormal"/>
              <w:rPr>
                <w:rFonts w:ascii="Times New Roman" w:hAnsi="Times New Roman" w:cs="Times New Roman"/>
                <w:sz w:val="24"/>
                <w:szCs w:val="24"/>
              </w:rPr>
            </w:pPr>
          </w:p>
        </w:tc>
        <w:tc>
          <w:tcPr>
            <w:tcW w:w="851" w:type="dxa"/>
            <w:vMerge/>
          </w:tcPr>
          <w:p w:rsidR="00A60EFF" w:rsidRPr="00EF05D2" w:rsidRDefault="00A60EFF" w:rsidP="00A60EFF">
            <w:pPr>
              <w:pStyle w:val="ConsPlusNormal"/>
              <w:rPr>
                <w:rFonts w:ascii="Times New Roman" w:hAnsi="Times New Roman" w:cs="Times New Roman"/>
                <w:sz w:val="24"/>
                <w:szCs w:val="24"/>
              </w:rPr>
            </w:pPr>
          </w:p>
        </w:tc>
      </w:tr>
      <w:tr w:rsidR="00A60EFF" w:rsidRPr="00EF05D2" w:rsidTr="00D93E1F">
        <w:trPr>
          <w:trHeight w:val="656"/>
        </w:trPr>
        <w:tc>
          <w:tcPr>
            <w:tcW w:w="3464" w:type="dxa"/>
            <w:gridSpan w:val="3"/>
            <w:vMerge w:val="restart"/>
          </w:tcPr>
          <w:p w:rsidR="00A60EFF" w:rsidRPr="00EF05D2" w:rsidRDefault="00A60EFF" w:rsidP="00A60EFF">
            <w:pPr>
              <w:jc w:val="right"/>
              <w:rPr>
                <w:b/>
              </w:rPr>
            </w:pPr>
            <w:r w:rsidRPr="00EF05D2">
              <w:rPr>
                <w:b/>
              </w:rPr>
              <w:t>ИТОГО:</w:t>
            </w:r>
          </w:p>
        </w:tc>
        <w:tc>
          <w:tcPr>
            <w:tcW w:w="1357" w:type="dxa"/>
          </w:tcPr>
          <w:p w:rsidR="00A60EFF" w:rsidRPr="00EF05D2" w:rsidRDefault="00A60EFF" w:rsidP="00A60EFF">
            <w:pPr>
              <w:pStyle w:val="ConsPlusNormal"/>
              <w:rPr>
                <w:rFonts w:ascii="Times New Roman" w:hAnsi="Times New Roman" w:cs="Times New Roman"/>
                <w:b/>
                <w:sz w:val="24"/>
                <w:szCs w:val="24"/>
              </w:rPr>
            </w:pPr>
            <w:r w:rsidRPr="00EF05D2">
              <w:rPr>
                <w:rFonts w:ascii="Times New Roman" w:hAnsi="Times New Roman" w:cs="Times New Roman"/>
                <w:b/>
                <w:sz w:val="24"/>
                <w:szCs w:val="24"/>
              </w:rPr>
              <w:t>Всего:</w:t>
            </w:r>
          </w:p>
          <w:p w:rsidR="00A60EFF" w:rsidRPr="00EF05D2" w:rsidRDefault="00A60EFF" w:rsidP="00A60EFF">
            <w:pPr>
              <w:pStyle w:val="ConsPlusNormal"/>
              <w:rPr>
                <w:rFonts w:ascii="Times New Roman" w:hAnsi="Times New Roman" w:cs="Times New Roman"/>
                <w:b/>
                <w:sz w:val="24"/>
                <w:szCs w:val="24"/>
              </w:rPr>
            </w:pPr>
            <w:r w:rsidRPr="00EF05D2">
              <w:rPr>
                <w:rFonts w:ascii="Times New Roman" w:hAnsi="Times New Roman" w:cs="Times New Roman"/>
                <w:b/>
                <w:sz w:val="24"/>
                <w:szCs w:val="24"/>
              </w:rPr>
              <w:t>в том числе:</w:t>
            </w:r>
          </w:p>
        </w:tc>
        <w:tc>
          <w:tcPr>
            <w:tcW w:w="1195" w:type="dxa"/>
          </w:tcPr>
          <w:p w:rsidR="00A60EFF" w:rsidRPr="00EF05D2" w:rsidRDefault="00A60EFF" w:rsidP="00A60EFF">
            <w:pPr>
              <w:jc w:val="center"/>
              <w:rPr>
                <w:b/>
              </w:rPr>
            </w:pPr>
            <w:r w:rsidRPr="00EF05D2">
              <w:rPr>
                <w:b/>
              </w:rPr>
              <w:t>0,0</w:t>
            </w:r>
          </w:p>
        </w:tc>
        <w:tc>
          <w:tcPr>
            <w:tcW w:w="1325" w:type="dxa"/>
          </w:tcPr>
          <w:p w:rsidR="00A60EFF" w:rsidRPr="00EF05D2" w:rsidRDefault="00A60EFF" w:rsidP="00A60EFF">
            <w:pPr>
              <w:jc w:val="center"/>
              <w:rPr>
                <w:b/>
              </w:rPr>
            </w:pPr>
            <w:r w:rsidRPr="00EF05D2">
              <w:rPr>
                <w:b/>
              </w:rPr>
              <w:t>0,0</w:t>
            </w:r>
          </w:p>
        </w:tc>
        <w:tc>
          <w:tcPr>
            <w:tcW w:w="1226" w:type="dxa"/>
          </w:tcPr>
          <w:p w:rsidR="00A60EFF" w:rsidRPr="00EF05D2" w:rsidRDefault="00A60EFF" w:rsidP="00A60EFF">
            <w:pPr>
              <w:jc w:val="center"/>
              <w:rPr>
                <w:b/>
              </w:rPr>
            </w:pPr>
            <w:r w:rsidRPr="00EF05D2">
              <w:rPr>
                <w:b/>
              </w:rPr>
              <w:t>3702,1</w:t>
            </w:r>
          </w:p>
        </w:tc>
        <w:tc>
          <w:tcPr>
            <w:tcW w:w="1134" w:type="dxa"/>
          </w:tcPr>
          <w:p w:rsidR="00A60EFF" w:rsidRPr="00EF05D2" w:rsidRDefault="00A60EFF" w:rsidP="00A60EFF">
            <w:pPr>
              <w:jc w:val="center"/>
              <w:rPr>
                <w:b/>
              </w:rPr>
            </w:pPr>
            <w:r w:rsidRPr="00EF05D2">
              <w:rPr>
                <w:b/>
              </w:rPr>
              <w:t>3702,1</w:t>
            </w:r>
          </w:p>
        </w:tc>
        <w:tc>
          <w:tcPr>
            <w:tcW w:w="1140" w:type="dxa"/>
          </w:tcPr>
          <w:p w:rsidR="00A60EFF" w:rsidRPr="00EF05D2" w:rsidRDefault="00A60EFF" w:rsidP="00A60EFF">
            <w:pPr>
              <w:jc w:val="center"/>
              <w:rPr>
                <w:b/>
              </w:rPr>
            </w:pPr>
            <w:r w:rsidRPr="00EF05D2">
              <w:rPr>
                <w:b/>
              </w:rPr>
              <w:t>3502,1</w:t>
            </w:r>
          </w:p>
        </w:tc>
        <w:tc>
          <w:tcPr>
            <w:tcW w:w="1120" w:type="dxa"/>
          </w:tcPr>
          <w:p w:rsidR="00A60EFF" w:rsidRPr="00EF05D2" w:rsidRDefault="00A60EFF" w:rsidP="00A60EFF">
            <w:pPr>
              <w:jc w:val="center"/>
              <w:rPr>
                <w:b/>
              </w:rPr>
            </w:pPr>
            <w:r w:rsidRPr="00EF05D2">
              <w:rPr>
                <w:b/>
              </w:rPr>
              <w:t>0,0</w:t>
            </w:r>
          </w:p>
        </w:tc>
        <w:tc>
          <w:tcPr>
            <w:tcW w:w="1120" w:type="dxa"/>
          </w:tcPr>
          <w:p w:rsidR="00A60EFF" w:rsidRPr="00EF05D2" w:rsidRDefault="00A60EFF" w:rsidP="00A60EFF">
            <w:pPr>
              <w:jc w:val="center"/>
              <w:rPr>
                <w:b/>
              </w:rPr>
            </w:pPr>
            <w:r w:rsidRPr="00EF05D2">
              <w:rPr>
                <w:b/>
              </w:rPr>
              <w:t>0,0</w:t>
            </w:r>
          </w:p>
        </w:tc>
        <w:tc>
          <w:tcPr>
            <w:tcW w:w="589" w:type="dxa"/>
            <w:vMerge w:val="restart"/>
          </w:tcPr>
          <w:p w:rsidR="00A60EFF" w:rsidRPr="00EF05D2" w:rsidRDefault="00A60EFF" w:rsidP="00A60EFF">
            <w:pPr>
              <w:pStyle w:val="ConsPlusNormal"/>
              <w:rPr>
                <w:rFonts w:ascii="Times New Roman" w:hAnsi="Times New Roman" w:cs="Times New Roman"/>
                <w:sz w:val="24"/>
                <w:szCs w:val="24"/>
              </w:rPr>
            </w:pPr>
          </w:p>
        </w:tc>
        <w:tc>
          <w:tcPr>
            <w:tcW w:w="851" w:type="dxa"/>
            <w:vMerge w:val="restart"/>
          </w:tcPr>
          <w:p w:rsidR="00A60EFF" w:rsidRPr="00EF05D2" w:rsidRDefault="00A60EFF" w:rsidP="00A60EFF">
            <w:pPr>
              <w:pStyle w:val="ConsPlusNormal"/>
              <w:rPr>
                <w:rFonts w:ascii="Times New Roman" w:hAnsi="Times New Roman" w:cs="Times New Roman"/>
                <w:sz w:val="24"/>
                <w:szCs w:val="24"/>
              </w:rPr>
            </w:pPr>
          </w:p>
        </w:tc>
      </w:tr>
      <w:tr w:rsidR="00A60EFF" w:rsidRPr="00EF05D2" w:rsidTr="00D93E1F">
        <w:trPr>
          <w:trHeight w:val="143"/>
        </w:trPr>
        <w:tc>
          <w:tcPr>
            <w:tcW w:w="3464" w:type="dxa"/>
            <w:gridSpan w:val="3"/>
            <w:vMerge/>
          </w:tcPr>
          <w:p w:rsidR="00A60EFF" w:rsidRPr="00EF05D2" w:rsidRDefault="00A60EFF" w:rsidP="00A60EFF">
            <w:pPr>
              <w:rPr>
                <w:b/>
              </w:rPr>
            </w:pPr>
          </w:p>
        </w:tc>
        <w:tc>
          <w:tcPr>
            <w:tcW w:w="1357" w:type="dxa"/>
          </w:tcPr>
          <w:p w:rsidR="00A60EFF" w:rsidRPr="00EF05D2" w:rsidRDefault="00A60EFF" w:rsidP="00A60EFF">
            <w:pPr>
              <w:rPr>
                <w:b/>
                <w:color w:val="000000"/>
              </w:rPr>
            </w:pPr>
            <w:r w:rsidRPr="00EF05D2">
              <w:rPr>
                <w:b/>
                <w:color w:val="000000"/>
              </w:rPr>
              <w:t>Средства бюджета Московской области</w:t>
            </w:r>
          </w:p>
        </w:tc>
        <w:tc>
          <w:tcPr>
            <w:tcW w:w="1195" w:type="dxa"/>
          </w:tcPr>
          <w:p w:rsidR="00A60EFF" w:rsidRPr="00EF05D2" w:rsidRDefault="00A60EFF" w:rsidP="00A60EFF">
            <w:pPr>
              <w:jc w:val="center"/>
            </w:pPr>
            <w:r w:rsidRPr="00EF05D2">
              <w:t>0,0</w:t>
            </w:r>
          </w:p>
        </w:tc>
        <w:tc>
          <w:tcPr>
            <w:tcW w:w="1325" w:type="dxa"/>
          </w:tcPr>
          <w:p w:rsidR="00A60EFF" w:rsidRPr="00EF05D2" w:rsidRDefault="00A60EFF" w:rsidP="00A60EFF">
            <w:pPr>
              <w:jc w:val="center"/>
            </w:pPr>
            <w:r w:rsidRPr="00EF05D2">
              <w:t>0,0</w:t>
            </w:r>
          </w:p>
        </w:tc>
        <w:tc>
          <w:tcPr>
            <w:tcW w:w="1226" w:type="dxa"/>
          </w:tcPr>
          <w:p w:rsidR="00A60EFF" w:rsidRPr="00EF05D2" w:rsidRDefault="00A60EFF" w:rsidP="00A60EFF">
            <w:pPr>
              <w:jc w:val="center"/>
            </w:pPr>
            <w:r w:rsidRPr="00EF05D2">
              <w:t>0,0</w:t>
            </w:r>
          </w:p>
        </w:tc>
        <w:tc>
          <w:tcPr>
            <w:tcW w:w="1134" w:type="dxa"/>
          </w:tcPr>
          <w:p w:rsidR="00A60EFF" w:rsidRPr="00EF05D2" w:rsidRDefault="00A60EFF" w:rsidP="00A60EFF">
            <w:r w:rsidRPr="00EF05D2">
              <w:t>0,0</w:t>
            </w:r>
          </w:p>
        </w:tc>
        <w:tc>
          <w:tcPr>
            <w:tcW w:w="1140" w:type="dxa"/>
          </w:tcPr>
          <w:p w:rsidR="00A60EFF" w:rsidRPr="00EF05D2" w:rsidRDefault="00A60EFF" w:rsidP="00A60EFF">
            <w:r w:rsidRPr="00EF05D2">
              <w:t>0,0</w:t>
            </w:r>
          </w:p>
        </w:tc>
        <w:tc>
          <w:tcPr>
            <w:tcW w:w="1120" w:type="dxa"/>
          </w:tcPr>
          <w:p w:rsidR="00A60EFF" w:rsidRPr="00EF05D2" w:rsidRDefault="00A60EFF" w:rsidP="00A60EFF">
            <w:pPr>
              <w:jc w:val="center"/>
            </w:pPr>
            <w:r w:rsidRPr="00EF05D2">
              <w:t>0,0</w:t>
            </w:r>
          </w:p>
        </w:tc>
        <w:tc>
          <w:tcPr>
            <w:tcW w:w="1120" w:type="dxa"/>
          </w:tcPr>
          <w:p w:rsidR="00A60EFF" w:rsidRPr="00EF05D2" w:rsidRDefault="00A60EFF" w:rsidP="00A60EFF">
            <w:pPr>
              <w:jc w:val="center"/>
            </w:pPr>
            <w:r w:rsidRPr="00EF05D2">
              <w:t>0,0</w:t>
            </w:r>
          </w:p>
        </w:tc>
        <w:tc>
          <w:tcPr>
            <w:tcW w:w="589" w:type="dxa"/>
            <w:vMerge/>
          </w:tcPr>
          <w:p w:rsidR="00A60EFF" w:rsidRPr="00EF05D2" w:rsidRDefault="00A60EFF" w:rsidP="00A60EFF">
            <w:pPr>
              <w:pStyle w:val="ConsPlusNormal"/>
              <w:rPr>
                <w:rFonts w:ascii="Times New Roman" w:hAnsi="Times New Roman" w:cs="Times New Roman"/>
                <w:sz w:val="24"/>
                <w:szCs w:val="24"/>
              </w:rPr>
            </w:pPr>
          </w:p>
        </w:tc>
        <w:tc>
          <w:tcPr>
            <w:tcW w:w="851" w:type="dxa"/>
            <w:vMerge/>
          </w:tcPr>
          <w:p w:rsidR="00A60EFF" w:rsidRPr="00EF05D2" w:rsidRDefault="00A60EFF" w:rsidP="00A60EFF">
            <w:pPr>
              <w:pStyle w:val="ConsPlusNormal"/>
              <w:rPr>
                <w:rFonts w:ascii="Times New Roman" w:hAnsi="Times New Roman" w:cs="Times New Roman"/>
                <w:sz w:val="24"/>
                <w:szCs w:val="24"/>
              </w:rPr>
            </w:pPr>
          </w:p>
        </w:tc>
      </w:tr>
      <w:tr w:rsidR="00A60EFF" w:rsidRPr="00EF05D2" w:rsidTr="00D93E1F">
        <w:trPr>
          <w:trHeight w:val="143"/>
        </w:trPr>
        <w:tc>
          <w:tcPr>
            <w:tcW w:w="3464" w:type="dxa"/>
            <w:gridSpan w:val="3"/>
            <w:vMerge/>
          </w:tcPr>
          <w:p w:rsidR="00A60EFF" w:rsidRPr="00EF05D2" w:rsidRDefault="00A60EFF" w:rsidP="00A60EFF">
            <w:pPr>
              <w:rPr>
                <w:b/>
              </w:rPr>
            </w:pPr>
          </w:p>
        </w:tc>
        <w:tc>
          <w:tcPr>
            <w:tcW w:w="1357" w:type="dxa"/>
          </w:tcPr>
          <w:p w:rsidR="00A60EFF" w:rsidRPr="00EF05D2" w:rsidRDefault="00A60EFF" w:rsidP="00A60EFF">
            <w:pPr>
              <w:rPr>
                <w:b/>
                <w:color w:val="000000"/>
              </w:rPr>
            </w:pPr>
            <w:r w:rsidRPr="00EF05D2">
              <w:rPr>
                <w:b/>
                <w:color w:val="000000"/>
              </w:rPr>
              <w:t>Средства муниципального бюджета</w:t>
            </w:r>
          </w:p>
        </w:tc>
        <w:tc>
          <w:tcPr>
            <w:tcW w:w="1195" w:type="dxa"/>
          </w:tcPr>
          <w:p w:rsidR="00A60EFF" w:rsidRPr="00EF05D2" w:rsidRDefault="00A60EFF" w:rsidP="00A60EFF">
            <w:pPr>
              <w:jc w:val="center"/>
              <w:rPr>
                <w:b/>
              </w:rPr>
            </w:pPr>
            <w:r w:rsidRPr="00EF05D2">
              <w:rPr>
                <w:b/>
              </w:rPr>
              <w:t>0,0</w:t>
            </w:r>
          </w:p>
        </w:tc>
        <w:tc>
          <w:tcPr>
            <w:tcW w:w="1325" w:type="dxa"/>
          </w:tcPr>
          <w:p w:rsidR="00A60EFF" w:rsidRPr="00EF05D2" w:rsidRDefault="00A60EFF" w:rsidP="00A60EFF">
            <w:pPr>
              <w:jc w:val="center"/>
              <w:rPr>
                <w:b/>
              </w:rPr>
            </w:pPr>
            <w:r w:rsidRPr="00EF05D2">
              <w:rPr>
                <w:b/>
              </w:rPr>
              <w:t>0,0</w:t>
            </w:r>
          </w:p>
        </w:tc>
        <w:tc>
          <w:tcPr>
            <w:tcW w:w="1226" w:type="dxa"/>
          </w:tcPr>
          <w:p w:rsidR="00A60EFF" w:rsidRPr="00EF05D2" w:rsidRDefault="00A60EFF" w:rsidP="00A60EFF">
            <w:pPr>
              <w:jc w:val="center"/>
              <w:rPr>
                <w:b/>
              </w:rPr>
            </w:pPr>
            <w:r w:rsidRPr="00EF05D2">
              <w:rPr>
                <w:b/>
              </w:rPr>
              <w:t>3702,1</w:t>
            </w:r>
          </w:p>
        </w:tc>
        <w:tc>
          <w:tcPr>
            <w:tcW w:w="1134" w:type="dxa"/>
          </w:tcPr>
          <w:p w:rsidR="00A60EFF" w:rsidRPr="00EF05D2" w:rsidRDefault="00A60EFF" w:rsidP="00A60EFF">
            <w:r w:rsidRPr="00EF05D2">
              <w:rPr>
                <w:b/>
              </w:rPr>
              <w:t>3702,1</w:t>
            </w:r>
          </w:p>
        </w:tc>
        <w:tc>
          <w:tcPr>
            <w:tcW w:w="1140" w:type="dxa"/>
          </w:tcPr>
          <w:p w:rsidR="00A60EFF" w:rsidRPr="00EF05D2" w:rsidRDefault="00A60EFF" w:rsidP="00A60EFF">
            <w:r w:rsidRPr="00EF05D2">
              <w:rPr>
                <w:b/>
              </w:rPr>
              <w:t>3502,1</w:t>
            </w:r>
          </w:p>
        </w:tc>
        <w:tc>
          <w:tcPr>
            <w:tcW w:w="1120" w:type="dxa"/>
          </w:tcPr>
          <w:p w:rsidR="00A60EFF" w:rsidRPr="00EF05D2" w:rsidRDefault="00A60EFF" w:rsidP="00A60EFF">
            <w:pPr>
              <w:jc w:val="center"/>
              <w:rPr>
                <w:b/>
              </w:rPr>
            </w:pPr>
            <w:r w:rsidRPr="00EF05D2">
              <w:rPr>
                <w:b/>
              </w:rPr>
              <w:t>0,0</w:t>
            </w:r>
          </w:p>
        </w:tc>
        <w:tc>
          <w:tcPr>
            <w:tcW w:w="1120" w:type="dxa"/>
          </w:tcPr>
          <w:p w:rsidR="00A60EFF" w:rsidRPr="00EF05D2" w:rsidRDefault="00A60EFF" w:rsidP="00A60EFF">
            <w:pPr>
              <w:jc w:val="center"/>
              <w:rPr>
                <w:b/>
              </w:rPr>
            </w:pPr>
            <w:r w:rsidRPr="00EF05D2">
              <w:rPr>
                <w:b/>
              </w:rPr>
              <w:t>0,0</w:t>
            </w:r>
          </w:p>
        </w:tc>
        <w:tc>
          <w:tcPr>
            <w:tcW w:w="589" w:type="dxa"/>
            <w:vMerge/>
          </w:tcPr>
          <w:p w:rsidR="00A60EFF" w:rsidRPr="00EF05D2" w:rsidRDefault="00A60EFF" w:rsidP="00A60EFF">
            <w:pPr>
              <w:pStyle w:val="ConsPlusNormal"/>
              <w:rPr>
                <w:rFonts w:ascii="Times New Roman" w:hAnsi="Times New Roman" w:cs="Times New Roman"/>
                <w:sz w:val="24"/>
                <w:szCs w:val="24"/>
              </w:rPr>
            </w:pPr>
          </w:p>
        </w:tc>
        <w:tc>
          <w:tcPr>
            <w:tcW w:w="851" w:type="dxa"/>
            <w:vMerge/>
          </w:tcPr>
          <w:p w:rsidR="00A60EFF" w:rsidRPr="00EF05D2" w:rsidRDefault="00A60EFF" w:rsidP="00A60EFF">
            <w:pPr>
              <w:pStyle w:val="ConsPlusNormal"/>
              <w:rPr>
                <w:rFonts w:ascii="Times New Roman" w:hAnsi="Times New Roman" w:cs="Times New Roman"/>
                <w:sz w:val="24"/>
                <w:szCs w:val="24"/>
              </w:rPr>
            </w:pPr>
          </w:p>
        </w:tc>
      </w:tr>
      <w:tr w:rsidR="00A60EFF" w:rsidRPr="00EF05D2" w:rsidTr="00D93E1F">
        <w:trPr>
          <w:trHeight w:val="143"/>
        </w:trPr>
        <w:tc>
          <w:tcPr>
            <w:tcW w:w="3464" w:type="dxa"/>
            <w:gridSpan w:val="3"/>
            <w:vMerge/>
          </w:tcPr>
          <w:p w:rsidR="00A60EFF" w:rsidRPr="00EF05D2" w:rsidRDefault="00A60EFF" w:rsidP="00A60EFF">
            <w:pPr>
              <w:rPr>
                <w:b/>
              </w:rPr>
            </w:pPr>
          </w:p>
        </w:tc>
        <w:tc>
          <w:tcPr>
            <w:tcW w:w="1357" w:type="dxa"/>
          </w:tcPr>
          <w:p w:rsidR="00A60EFF" w:rsidRPr="00EF05D2" w:rsidRDefault="00A60EFF" w:rsidP="00A60EFF">
            <w:pPr>
              <w:rPr>
                <w:b/>
                <w:color w:val="000000"/>
              </w:rPr>
            </w:pPr>
            <w:r w:rsidRPr="00EF05D2">
              <w:rPr>
                <w:b/>
                <w:color w:val="000000"/>
              </w:rPr>
              <w:t>Внебюджетные источники</w:t>
            </w:r>
          </w:p>
        </w:tc>
        <w:tc>
          <w:tcPr>
            <w:tcW w:w="1195" w:type="dxa"/>
          </w:tcPr>
          <w:p w:rsidR="00A60EFF" w:rsidRPr="00EF05D2" w:rsidRDefault="00A60EFF" w:rsidP="00A60EFF">
            <w:pPr>
              <w:jc w:val="center"/>
              <w:rPr>
                <w:b/>
              </w:rPr>
            </w:pPr>
            <w:r w:rsidRPr="00EF05D2">
              <w:rPr>
                <w:b/>
              </w:rPr>
              <w:t>0,0</w:t>
            </w:r>
          </w:p>
        </w:tc>
        <w:tc>
          <w:tcPr>
            <w:tcW w:w="1325" w:type="dxa"/>
          </w:tcPr>
          <w:p w:rsidR="00A60EFF" w:rsidRPr="00EF05D2" w:rsidRDefault="00A60EFF" w:rsidP="00A60EFF">
            <w:pPr>
              <w:jc w:val="center"/>
              <w:rPr>
                <w:b/>
              </w:rPr>
            </w:pPr>
            <w:r w:rsidRPr="00EF05D2">
              <w:rPr>
                <w:b/>
              </w:rPr>
              <w:t>0,0</w:t>
            </w:r>
          </w:p>
        </w:tc>
        <w:tc>
          <w:tcPr>
            <w:tcW w:w="1226" w:type="dxa"/>
          </w:tcPr>
          <w:p w:rsidR="00A60EFF" w:rsidRPr="00EF05D2" w:rsidRDefault="00A60EFF" w:rsidP="00A60EFF">
            <w:pPr>
              <w:jc w:val="center"/>
              <w:rPr>
                <w:b/>
              </w:rPr>
            </w:pPr>
            <w:r w:rsidRPr="00EF05D2">
              <w:rPr>
                <w:b/>
              </w:rPr>
              <w:t>0,0</w:t>
            </w:r>
          </w:p>
        </w:tc>
        <w:tc>
          <w:tcPr>
            <w:tcW w:w="1134" w:type="dxa"/>
          </w:tcPr>
          <w:p w:rsidR="00A60EFF" w:rsidRPr="00EF05D2" w:rsidRDefault="00A60EFF" w:rsidP="00A60EFF">
            <w:pPr>
              <w:jc w:val="center"/>
              <w:rPr>
                <w:b/>
              </w:rPr>
            </w:pPr>
            <w:r w:rsidRPr="00EF05D2">
              <w:rPr>
                <w:b/>
              </w:rPr>
              <w:t>0,0</w:t>
            </w:r>
          </w:p>
        </w:tc>
        <w:tc>
          <w:tcPr>
            <w:tcW w:w="1140" w:type="dxa"/>
          </w:tcPr>
          <w:p w:rsidR="00A60EFF" w:rsidRPr="00EF05D2" w:rsidRDefault="00A60EFF" w:rsidP="00A60EFF">
            <w:pPr>
              <w:jc w:val="center"/>
              <w:rPr>
                <w:b/>
              </w:rPr>
            </w:pPr>
            <w:r w:rsidRPr="00EF05D2">
              <w:rPr>
                <w:b/>
              </w:rPr>
              <w:t>0,0</w:t>
            </w:r>
          </w:p>
        </w:tc>
        <w:tc>
          <w:tcPr>
            <w:tcW w:w="1120" w:type="dxa"/>
          </w:tcPr>
          <w:p w:rsidR="00A60EFF" w:rsidRPr="00EF05D2" w:rsidRDefault="00A60EFF" w:rsidP="00A60EFF">
            <w:pPr>
              <w:jc w:val="center"/>
              <w:rPr>
                <w:b/>
              </w:rPr>
            </w:pPr>
            <w:r w:rsidRPr="00EF05D2">
              <w:rPr>
                <w:b/>
              </w:rPr>
              <w:t>0,0</w:t>
            </w:r>
          </w:p>
        </w:tc>
        <w:tc>
          <w:tcPr>
            <w:tcW w:w="1120" w:type="dxa"/>
          </w:tcPr>
          <w:p w:rsidR="00A60EFF" w:rsidRPr="00EF05D2" w:rsidRDefault="00A60EFF" w:rsidP="00A60EFF">
            <w:pPr>
              <w:jc w:val="center"/>
              <w:rPr>
                <w:b/>
              </w:rPr>
            </w:pPr>
            <w:r w:rsidRPr="00EF05D2">
              <w:rPr>
                <w:b/>
              </w:rPr>
              <w:t>0,0</w:t>
            </w:r>
          </w:p>
        </w:tc>
        <w:tc>
          <w:tcPr>
            <w:tcW w:w="589" w:type="dxa"/>
          </w:tcPr>
          <w:p w:rsidR="00A60EFF" w:rsidRPr="00EF05D2" w:rsidRDefault="00A60EFF" w:rsidP="00A60EFF">
            <w:pPr>
              <w:pStyle w:val="ConsPlusNormal"/>
              <w:rPr>
                <w:rFonts w:ascii="Times New Roman" w:hAnsi="Times New Roman" w:cs="Times New Roman"/>
                <w:sz w:val="24"/>
                <w:szCs w:val="24"/>
              </w:rPr>
            </w:pPr>
          </w:p>
        </w:tc>
        <w:tc>
          <w:tcPr>
            <w:tcW w:w="851" w:type="dxa"/>
          </w:tcPr>
          <w:p w:rsidR="00A60EFF" w:rsidRPr="00EF05D2" w:rsidRDefault="00A60EFF" w:rsidP="00A60EFF">
            <w:pPr>
              <w:pStyle w:val="ConsPlusNormal"/>
              <w:rPr>
                <w:rFonts w:ascii="Times New Roman" w:hAnsi="Times New Roman" w:cs="Times New Roman"/>
                <w:sz w:val="24"/>
                <w:szCs w:val="24"/>
              </w:rPr>
            </w:pPr>
          </w:p>
        </w:tc>
      </w:tr>
    </w:tbl>
    <w:p w:rsidR="000921E9" w:rsidRPr="00EF05D2" w:rsidRDefault="000921E9" w:rsidP="000921E9">
      <w:pPr>
        <w:pStyle w:val="ConsPlusNormal"/>
        <w:jc w:val="both"/>
        <w:rPr>
          <w:rFonts w:ascii="Times New Roman" w:hAnsi="Times New Roman" w:cs="Times New Roman"/>
          <w:sz w:val="24"/>
          <w:szCs w:val="24"/>
        </w:rPr>
      </w:pPr>
    </w:p>
    <w:p w:rsidR="000921E9" w:rsidRDefault="000921E9" w:rsidP="00EB0A28">
      <w:pPr>
        <w:pStyle w:val="ConsPlusNormal"/>
        <w:ind w:left="720"/>
        <w:jc w:val="center"/>
        <w:rPr>
          <w:rFonts w:ascii="Times New Roman" w:hAnsi="Times New Roman" w:cs="Times New Roman"/>
          <w:b/>
          <w:sz w:val="24"/>
          <w:szCs w:val="24"/>
        </w:rPr>
      </w:pPr>
    </w:p>
    <w:p w:rsidR="000921E9" w:rsidRDefault="000921E9" w:rsidP="00EB0A28">
      <w:pPr>
        <w:pStyle w:val="ConsPlusNormal"/>
        <w:ind w:left="720"/>
        <w:jc w:val="center"/>
        <w:rPr>
          <w:rFonts w:ascii="Times New Roman" w:hAnsi="Times New Roman" w:cs="Times New Roman"/>
          <w:b/>
          <w:sz w:val="24"/>
          <w:szCs w:val="24"/>
        </w:rPr>
      </w:pPr>
    </w:p>
    <w:p w:rsidR="000921E9" w:rsidRDefault="000921E9" w:rsidP="00EB0A28">
      <w:pPr>
        <w:pStyle w:val="ConsPlusNormal"/>
        <w:ind w:left="720"/>
        <w:jc w:val="center"/>
        <w:rPr>
          <w:rFonts w:ascii="Times New Roman" w:hAnsi="Times New Roman" w:cs="Times New Roman"/>
          <w:b/>
          <w:sz w:val="24"/>
          <w:szCs w:val="24"/>
        </w:rPr>
      </w:pPr>
    </w:p>
    <w:p w:rsidR="000921E9" w:rsidRDefault="000921E9" w:rsidP="00EB0A28">
      <w:pPr>
        <w:pStyle w:val="ConsPlusNormal"/>
        <w:ind w:left="720"/>
        <w:jc w:val="center"/>
        <w:rPr>
          <w:rFonts w:ascii="Times New Roman" w:hAnsi="Times New Roman" w:cs="Times New Roman"/>
          <w:b/>
          <w:sz w:val="24"/>
          <w:szCs w:val="24"/>
        </w:rPr>
      </w:pPr>
    </w:p>
    <w:p w:rsidR="00EB0A28" w:rsidRPr="00EF05D2" w:rsidRDefault="00EB0A28" w:rsidP="00EB0A28">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EF05D2">
        <w:rPr>
          <w:rFonts w:ascii="Times New Roman" w:hAnsi="Times New Roman" w:cs="Times New Roman"/>
          <w:b/>
          <w:sz w:val="24"/>
          <w:szCs w:val="24"/>
        </w:rPr>
        <w:t xml:space="preserve">. </w:t>
      </w:r>
      <w:r>
        <w:rPr>
          <w:rFonts w:ascii="Times New Roman" w:hAnsi="Times New Roman" w:cs="Times New Roman"/>
          <w:b/>
          <w:sz w:val="24"/>
          <w:szCs w:val="24"/>
        </w:rPr>
        <w:t>П</w:t>
      </w:r>
      <w:r w:rsidRPr="00EF05D2">
        <w:rPr>
          <w:rFonts w:ascii="Times New Roman" w:hAnsi="Times New Roman" w:cs="Times New Roman"/>
          <w:b/>
          <w:sz w:val="24"/>
          <w:szCs w:val="24"/>
        </w:rPr>
        <w:t>одпрограмм</w:t>
      </w:r>
      <w:r>
        <w:rPr>
          <w:rFonts w:ascii="Times New Roman" w:hAnsi="Times New Roman" w:cs="Times New Roman"/>
          <w:b/>
          <w:sz w:val="24"/>
          <w:szCs w:val="24"/>
        </w:rPr>
        <w:t>а</w:t>
      </w:r>
      <w:r w:rsidRPr="00EF05D2">
        <w:rPr>
          <w:rFonts w:ascii="Times New Roman" w:hAnsi="Times New Roman" w:cs="Times New Roman"/>
          <w:b/>
          <w:sz w:val="24"/>
          <w:szCs w:val="24"/>
        </w:rPr>
        <w:t xml:space="preserve"> </w:t>
      </w:r>
      <w:r w:rsidRPr="00EF05D2">
        <w:rPr>
          <w:rFonts w:ascii="Times New Roman" w:hAnsi="Times New Roman" w:cs="Times New Roman"/>
          <w:b/>
          <w:sz w:val="24"/>
          <w:szCs w:val="24"/>
          <w:lang w:val="en-US"/>
        </w:rPr>
        <w:t>V</w:t>
      </w:r>
      <w:r w:rsidRPr="00EF05D2">
        <w:rPr>
          <w:rFonts w:ascii="Times New Roman" w:hAnsi="Times New Roman" w:cs="Times New Roman"/>
          <w:b/>
          <w:color w:val="000000"/>
          <w:sz w:val="24"/>
          <w:szCs w:val="24"/>
        </w:rPr>
        <w:t xml:space="preserve"> «Обеспечивающая программа»</w:t>
      </w:r>
    </w:p>
    <w:p w:rsidR="00EB0A28" w:rsidRDefault="00EB0A28" w:rsidP="00EB0A28">
      <w:pPr>
        <w:pStyle w:val="ConsPlusNormal"/>
        <w:ind w:left="720"/>
        <w:jc w:val="center"/>
        <w:rPr>
          <w:rFonts w:ascii="Times New Roman" w:hAnsi="Times New Roman" w:cs="Times New Roman"/>
          <w:b/>
          <w:sz w:val="24"/>
          <w:szCs w:val="24"/>
        </w:rPr>
      </w:pPr>
    </w:p>
    <w:p w:rsidR="00EB0A28" w:rsidRPr="00EB0A28" w:rsidRDefault="00EB0A28" w:rsidP="00EB0A28">
      <w:pPr>
        <w:pStyle w:val="ConsPlusNormal"/>
        <w:ind w:left="720"/>
        <w:jc w:val="center"/>
        <w:rPr>
          <w:rFonts w:ascii="Times New Roman" w:hAnsi="Times New Roman" w:cs="Times New Roman"/>
          <w:sz w:val="24"/>
          <w:szCs w:val="24"/>
        </w:rPr>
      </w:pPr>
      <w:r>
        <w:rPr>
          <w:rFonts w:ascii="Times New Roman" w:hAnsi="Times New Roman" w:cs="Times New Roman"/>
          <w:sz w:val="24"/>
          <w:szCs w:val="24"/>
        </w:rPr>
        <w:t xml:space="preserve">9.1. </w:t>
      </w:r>
      <w:r w:rsidRPr="00EB0A28">
        <w:rPr>
          <w:rFonts w:ascii="Times New Roman" w:hAnsi="Times New Roman" w:cs="Times New Roman"/>
          <w:sz w:val="24"/>
          <w:szCs w:val="24"/>
        </w:rPr>
        <w:t xml:space="preserve">Паспорт подпрограммы </w:t>
      </w:r>
      <w:r w:rsidRPr="00EB0A28">
        <w:rPr>
          <w:rFonts w:ascii="Times New Roman" w:hAnsi="Times New Roman" w:cs="Times New Roman"/>
          <w:sz w:val="24"/>
          <w:szCs w:val="24"/>
          <w:lang w:val="en-US"/>
        </w:rPr>
        <w:t>V</w:t>
      </w:r>
      <w:r w:rsidRPr="00EB0A28">
        <w:rPr>
          <w:rFonts w:ascii="Times New Roman" w:hAnsi="Times New Roman" w:cs="Times New Roman"/>
          <w:color w:val="000000"/>
          <w:sz w:val="24"/>
          <w:szCs w:val="24"/>
        </w:rPr>
        <w:t xml:space="preserve"> «Обеспечивающая программа»</w:t>
      </w:r>
    </w:p>
    <w:p w:rsidR="00EB0A28" w:rsidRPr="00EB0A28" w:rsidRDefault="00EB0A28" w:rsidP="00EB0A28">
      <w:pPr>
        <w:pStyle w:val="ConsPlusNormal"/>
        <w:jc w:val="center"/>
        <w:rPr>
          <w:rFonts w:ascii="Times New Roman" w:hAnsi="Times New Roman" w:cs="Times New Roman"/>
          <w:sz w:val="24"/>
          <w:szCs w:val="24"/>
        </w:rPr>
      </w:pPr>
    </w:p>
    <w:p w:rsidR="00EB0A28" w:rsidRPr="00EF05D2" w:rsidRDefault="00EB0A28" w:rsidP="00EB0A28">
      <w:pPr>
        <w:pStyle w:val="ConsPlusNormal"/>
        <w:jc w:val="both"/>
        <w:rPr>
          <w:rFonts w:ascii="Times New Roman" w:hAnsi="Times New Roman" w:cs="Times New Roman"/>
          <w:sz w:val="24"/>
          <w:szCs w:val="24"/>
        </w:rP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345"/>
        <w:gridCol w:w="1165"/>
        <w:gridCol w:w="972"/>
        <w:gridCol w:w="1115"/>
        <w:gridCol w:w="1250"/>
        <w:gridCol w:w="1527"/>
        <w:gridCol w:w="1250"/>
      </w:tblGrid>
      <w:tr w:rsidR="00EB0A28" w:rsidRPr="00EF05D2" w:rsidTr="00D93E1F">
        <w:trPr>
          <w:trHeight w:val="554"/>
        </w:trPr>
        <w:tc>
          <w:tcPr>
            <w:tcW w:w="2897" w:type="dxa"/>
            <w:tcBorders>
              <w:bottom w:val="single" w:sz="4" w:space="0" w:color="auto"/>
            </w:tcBorders>
          </w:tcPr>
          <w:p w:rsidR="00EB0A28" w:rsidRPr="00EF05D2" w:rsidRDefault="00EB0A28"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tcPr>
          <w:p w:rsidR="00EB0A28" w:rsidRPr="00EF05D2" w:rsidRDefault="00EB0A28" w:rsidP="00D93E1F">
            <w:pPr>
              <w:pStyle w:val="ConsPlusCell"/>
              <w:rPr>
                <w:color w:val="000000"/>
              </w:rPr>
            </w:pPr>
            <w:r w:rsidRPr="00EF05D2">
              <w:rPr>
                <w:color w:val="000000"/>
              </w:rPr>
              <w:t>Отдел по культуре, делам молодёжи, спорту и туризму администрации городского округа Лотошино</w:t>
            </w:r>
          </w:p>
        </w:tc>
      </w:tr>
      <w:tr w:rsidR="00EB0A28" w:rsidRPr="00EF05D2" w:rsidTr="00D93E1F">
        <w:trPr>
          <w:trHeight w:val="374"/>
        </w:trPr>
        <w:tc>
          <w:tcPr>
            <w:tcW w:w="2897" w:type="dxa"/>
            <w:vMerge w:val="restart"/>
          </w:tcPr>
          <w:p w:rsidR="00EB0A28" w:rsidRPr="00EF05D2" w:rsidRDefault="00EB0A28"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EB0A28" w:rsidRPr="00EF05D2" w:rsidRDefault="00EB0A28"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Главный распорядитель бюджетных средств</w:t>
            </w:r>
          </w:p>
        </w:tc>
        <w:tc>
          <w:tcPr>
            <w:tcW w:w="2345" w:type="dxa"/>
            <w:vMerge w:val="restart"/>
          </w:tcPr>
          <w:p w:rsidR="00EB0A28" w:rsidRPr="00EF05D2" w:rsidRDefault="00EB0A28"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Источник финансирования</w:t>
            </w:r>
          </w:p>
        </w:tc>
        <w:tc>
          <w:tcPr>
            <w:tcW w:w="7279" w:type="dxa"/>
            <w:gridSpan w:val="6"/>
          </w:tcPr>
          <w:p w:rsidR="00EB0A28" w:rsidRPr="00EF05D2" w:rsidRDefault="00EB0A28"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Расходы (тыс. рублей)</w:t>
            </w:r>
          </w:p>
        </w:tc>
      </w:tr>
      <w:tr w:rsidR="00EB0A28" w:rsidRPr="00EF05D2" w:rsidTr="00D93E1F">
        <w:trPr>
          <w:trHeight w:val="144"/>
        </w:trPr>
        <w:tc>
          <w:tcPr>
            <w:tcW w:w="2897" w:type="dxa"/>
            <w:vMerge/>
          </w:tcPr>
          <w:p w:rsidR="00EB0A28" w:rsidRPr="00EF05D2" w:rsidRDefault="00EB0A28" w:rsidP="00D93E1F"/>
        </w:tc>
        <w:tc>
          <w:tcPr>
            <w:tcW w:w="1843" w:type="dxa"/>
            <w:vMerge/>
          </w:tcPr>
          <w:p w:rsidR="00EB0A28" w:rsidRPr="00EF05D2" w:rsidRDefault="00EB0A28" w:rsidP="00D93E1F"/>
        </w:tc>
        <w:tc>
          <w:tcPr>
            <w:tcW w:w="2345" w:type="dxa"/>
            <w:vMerge/>
          </w:tcPr>
          <w:p w:rsidR="00EB0A28" w:rsidRPr="00EF05D2" w:rsidRDefault="00EB0A28" w:rsidP="00D93E1F"/>
        </w:tc>
        <w:tc>
          <w:tcPr>
            <w:tcW w:w="1165" w:type="dxa"/>
          </w:tcPr>
          <w:p w:rsidR="00EB0A28" w:rsidRPr="00EF05D2" w:rsidRDefault="00EB0A28"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w:t>
            </w:r>
          </w:p>
        </w:tc>
        <w:tc>
          <w:tcPr>
            <w:tcW w:w="972" w:type="dxa"/>
          </w:tcPr>
          <w:p w:rsidR="00EB0A28" w:rsidRPr="00EF05D2" w:rsidRDefault="00EB0A28"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2021</w:t>
            </w:r>
          </w:p>
        </w:tc>
        <w:tc>
          <w:tcPr>
            <w:tcW w:w="1115" w:type="dxa"/>
          </w:tcPr>
          <w:p w:rsidR="00EB0A28" w:rsidRPr="00EF05D2" w:rsidRDefault="00EB0A28"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2022</w:t>
            </w:r>
          </w:p>
        </w:tc>
        <w:tc>
          <w:tcPr>
            <w:tcW w:w="1250" w:type="dxa"/>
          </w:tcPr>
          <w:p w:rsidR="00EB0A28" w:rsidRPr="00EF05D2" w:rsidRDefault="00EB0A28"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2023</w:t>
            </w:r>
          </w:p>
        </w:tc>
        <w:tc>
          <w:tcPr>
            <w:tcW w:w="1527" w:type="dxa"/>
          </w:tcPr>
          <w:p w:rsidR="00EB0A28" w:rsidRPr="00EF05D2" w:rsidRDefault="00EB0A28"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2024</w:t>
            </w:r>
          </w:p>
        </w:tc>
        <w:tc>
          <w:tcPr>
            <w:tcW w:w="1250" w:type="dxa"/>
          </w:tcPr>
          <w:p w:rsidR="00EB0A28" w:rsidRPr="00EF05D2" w:rsidRDefault="00EB0A28"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Итого</w:t>
            </w:r>
          </w:p>
        </w:tc>
      </w:tr>
      <w:tr w:rsidR="002B2CEF" w:rsidRPr="00EF05D2" w:rsidTr="00D93E1F">
        <w:trPr>
          <w:trHeight w:val="144"/>
        </w:trPr>
        <w:tc>
          <w:tcPr>
            <w:tcW w:w="2897" w:type="dxa"/>
            <w:vMerge/>
          </w:tcPr>
          <w:p w:rsidR="002B2CEF" w:rsidRPr="00EF05D2" w:rsidRDefault="002B2CEF" w:rsidP="002B2CEF">
            <w:pPr>
              <w:pStyle w:val="ConsPlusNormal"/>
              <w:rPr>
                <w:rFonts w:ascii="Times New Roman" w:hAnsi="Times New Roman" w:cs="Times New Roman"/>
                <w:sz w:val="24"/>
                <w:szCs w:val="24"/>
              </w:rPr>
            </w:pPr>
          </w:p>
        </w:tc>
        <w:tc>
          <w:tcPr>
            <w:tcW w:w="1843" w:type="dxa"/>
            <w:vMerge w:val="restart"/>
          </w:tcPr>
          <w:p w:rsidR="002B2CEF" w:rsidRPr="00EF05D2" w:rsidRDefault="002B2CEF" w:rsidP="002B2CEF">
            <w:pPr>
              <w:pStyle w:val="ConsPlusNormal"/>
              <w:rPr>
                <w:rFonts w:ascii="Times New Roman" w:hAnsi="Times New Roman" w:cs="Times New Roman"/>
                <w:sz w:val="24"/>
                <w:szCs w:val="24"/>
              </w:rPr>
            </w:pPr>
            <w:r w:rsidRPr="00EF05D2">
              <w:rPr>
                <w:rFonts w:ascii="Times New Roman" w:hAnsi="Times New Roman" w:cs="Times New Roman"/>
                <w:sz w:val="24"/>
                <w:szCs w:val="24"/>
              </w:rPr>
              <w:t>Администрация городского округа Лотошино</w:t>
            </w:r>
          </w:p>
        </w:tc>
        <w:tc>
          <w:tcPr>
            <w:tcW w:w="2345" w:type="dxa"/>
          </w:tcPr>
          <w:p w:rsidR="002B2CEF" w:rsidRPr="00EF05D2" w:rsidRDefault="002B2CEF" w:rsidP="002B2CEF">
            <w:pPr>
              <w:pStyle w:val="ConsPlusNormal"/>
              <w:rPr>
                <w:rFonts w:ascii="Times New Roman" w:hAnsi="Times New Roman" w:cs="Times New Roman"/>
                <w:sz w:val="24"/>
                <w:szCs w:val="24"/>
              </w:rPr>
            </w:pPr>
            <w:r w:rsidRPr="00EF05D2">
              <w:rPr>
                <w:rFonts w:ascii="Times New Roman" w:hAnsi="Times New Roman" w:cs="Times New Roman"/>
                <w:sz w:val="24"/>
                <w:szCs w:val="24"/>
              </w:rPr>
              <w:t>Всего:</w:t>
            </w:r>
          </w:p>
          <w:p w:rsidR="002B2CEF" w:rsidRPr="00EF05D2" w:rsidRDefault="002B2CEF" w:rsidP="002B2CEF">
            <w:pPr>
              <w:pStyle w:val="ConsPlusNormal"/>
              <w:rPr>
                <w:rFonts w:ascii="Times New Roman" w:hAnsi="Times New Roman" w:cs="Times New Roman"/>
                <w:sz w:val="24"/>
                <w:szCs w:val="24"/>
              </w:rPr>
            </w:pPr>
            <w:r w:rsidRPr="00EF05D2">
              <w:rPr>
                <w:rFonts w:ascii="Times New Roman" w:hAnsi="Times New Roman" w:cs="Times New Roman"/>
                <w:sz w:val="24"/>
                <w:szCs w:val="24"/>
              </w:rPr>
              <w:t>в том числе:</w:t>
            </w:r>
          </w:p>
        </w:tc>
        <w:tc>
          <w:tcPr>
            <w:tcW w:w="1165" w:type="dxa"/>
          </w:tcPr>
          <w:p w:rsidR="002B2CEF" w:rsidRPr="002B2CEF" w:rsidRDefault="002B2CEF" w:rsidP="002B2CEF">
            <w:pPr>
              <w:jc w:val="center"/>
              <w:rPr>
                <w:b/>
              </w:rPr>
            </w:pPr>
            <w:r>
              <w:rPr>
                <w:b/>
              </w:rPr>
              <w:t>2 956,0</w:t>
            </w:r>
          </w:p>
        </w:tc>
        <w:tc>
          <w:tcPr>
            <w:tcW w:w="972" w:type="dxa"/>
          </w:tcPr>
          <w:p w:rsidR="002B2CEF" w:rsidRPr="002B2CEF" w:rsidRDefault="002B2CEF" w:rsidP="002B2CEF">
            <w:pPr>
              <w:jc w:val="center"/>
              <w:rPr>
                <w:b/>
              </w:rPr>
            </w:pPr>
            <w:r>
              <w:rPr>
                <w:b/>
              </w:rPr>
              <w:t>1 256,0</w:t>
            </w:r>
          </w:p>
        </w:tc>
        <w:tc>
          <w:tcPr>
            <w:tcW w:w="1115" w:type="dxa"/>
          </w:tcPr>
          <w:p w:rsidR="002B2CEF" w:rsidRPr="002B2CEF" w:rsidRDefault="002B2CEF" w:rsidP="002B2CEF">
            <w:pPr>
              <w:jc w:val="center"/>
              <w:rPr>
                <w:b/>
              </w:rPr>
            </w:pPr>
            <w:r>
              <w:rPr>
                <w:b/>
              </w:rPr>
              <w:t>1 454,0</w:t>
            </w:r>
          </w:p>
        </w:tc>
        <w:tc>
          <w:tcPr>
            <w:tcW w:w="1250" w:type="dxa"/>
          </w:tcPr>
          <w:p w:rsidR="002B2CEF" w:rsidRPr="00EF05D2" w:rsidRDefault="002B2CEF" w:rsidP="002B2CEF">
            <w:pPr>
              <w:jc w:val="center"/>
              <w:rPr>
                <w:b/>
              </w:rPr>
            </w:pPr>
            <w:r>
              <w:rPr>
                <w:b/>
              </w:rPr>
              <w:t>0,0</w:t>
            </w:r>
          </w:p>
        </w:tc>
        <w:tc>
          <w:tcPr>
            <w:tcW w:w="1527" w:type="dxa"/>
          </w:tcPr>
          <w:p w:rsidR="002B2CEF" w:rsidRPr="00EF05D2" w:rsidRDefault="002B2CEF" w:rsidP="002B2CEF">
            <w:pPr>
              <w:jc w:val="center"/>
              <w:rPr>
                <w:b/>
              </w:rPr>
            </w:pPr>
            <w:r>
              <w:rPr>
                <w:b/>
              </w:rPr>
              <w:t>0,0</w:t>
            </w:r>
          </w:p>
        </w:tc>
        <w:tc>
          <w:tcPr>
            <w:tcW w:w="1250" w:type="dxa"/>
          </w:tcPr>
          <w:p w:rsidR="002B2CEF" w:rsidRPr="00EF05D2" w:rsidRDefault="002B2CEF" w:rsidP="002B2CEF">
            <w:pPr>
              <w:jc w:val="center"/>
              <w:rPr>
                <w:b/>
              </w:rPr>
            </w:pPr>
            <w:r w:rsidRPr="00EF05D2">
              <w:rPr>
                <w:b/>
              </w:rPr>
              <w:t>5666,0</w:t>
            </w:r>
          </w:p>
        </w:tc>
      </w:tr>
      <w:tr w:rsidR="00EB0A28" w:rsidRPr="00EF05D2" w:rsidTr="00D93E1F">
        <w:trPr>
          <w:trHeight w:val="144"/>
        </w:trPr>
        <w:tc>
          <w:tcPr>
            <w:tcW w:w="2897" w:type="dxa"/>
            <w:vMerge/>
          </w:tcPr>
          <w:p w:rsidR="00EB0A28" w:rsidRPr="00EF05D2" w:rsidRDefault="00EB0A28" w:rsidP="00D93E1F">
            <w:pPr>
              <w:pStyle w:val="ConsPlusNormal"/>
              <w:rPr>
                <w:rFonts w:ascii="Times New Roman" w:hAnsi="Times New Roman" w:cs="Times New Roman"/>
                <w:sz w:val="24"/>
                <w:szCs w:val="24"/>
              </w:rPr>
            </w:pPr>
          </w:p>
        </w:tc>
        <w:tc>
          <w:tcPr>
            <w:tcW w:w="1843" w:type="dxa"/>
            <w:vMerge/>
          </w:tcPr>
          <w:p w:rsidR="00EB0A28" w:rsidRPr="00EF05D2" w:rsidRDefault="00EB0A28" w:rsidP="00D93E1F">
            <w:pPr>
              <w:pStyle w:val="ConsPlusNormal"/>
              <w:rPr>
                <w:rFonts w:ascii="Times New Roman" w:hAnsi="Times New Roman" w:cs="Times New Roman"/>
                <w:sz w:val="24"/>
                <w:szCs w:val="24"/>
              </w:rPr>
            </w:pPr>
          </w:p>
        </w:tc>
        <w:tc>
          <w:tcPr>
            <w:tcW w:w="2345" w:type="dxa"/>
          </w:tcPr>
          <w:p w:rsidR="00EB0A28" w:rsidRPr="00EF05D2" w:rsidRDefault="00EB0A28" w:rsidP="00D93E1F">
            <w:pPr>
              <w:rPr>
                <w:color w:val="000000"/>
              </w:rPr>
            </w:pPr>
            <w:r w:rsidRPr="00EF05D2">
              <w:rPr>
                <w:color w:val="000000"/>
              </w:rPr>
              <w:t>Средства Федерального бюджета</w:t>
            </w:r>
          </w:p>
        </w:tc>
        <w:tc>
          <w:tcPr>
            <w:tcW w:w="1165" w:type="dxa"/>
          </w:tcPr>
          <w:p w:rsidR="00EB0A28" w:rsidRPr="00EF05D2" w:rsidRDefault="00EB0A28" w:rsidP="002B2CEF">
            <w:pPr>
              <w:jc w:val="center"/>
            </w:pPr>
            <w:r w:rsidRPr="00EF05D2">
              <w:t>295</w:t>
            </w:r>
            <w:r w:rsidR="002B2CEF">
              <w:t>6</w:t>
            </w:r>
            <w:r w:rsidRPr="00EF05D2">
              <w:t>,0</w:t>
            </w:r>
          </w:p>
        </w:tc>
        <w:tc>
          <w:tcPr>
            <w:tcW w:w="972" w:type="dxa"/>
          </w:tcPr>
          <w:p w:rsidR="00EB0A28" w:rsidRPr="00EF05D2" w:rsidRDefault="00EB0A28" w:rsidP="002B2CEF">
            <w:pPr>
              <w:jc w:val="center"/>
            </w:pPr>
            <w:r w:rsidRPr="00EF05D2">
              <w:t>125</w:t>
            </w:r>
            <w:r w:rsidR="002B2CEF">
              <w:t>6</w:t>
            </w:r>
            <w:r w:rsidRPr="00EF05D2">
              <w:t xml:space="preserve"> ,0</w:t>
            </w:r>
          </w:p>
        </w:tc>
        <w:tc>
          <w:tcPr>
            <w:tcW w:w="1115" w:type="dxa"/>
          </w:tcPr>
          <w:p w:rsidR="00EB0A28" w:rsidRPr="00EF05D2" w:rsidRDefault="00EB0A28" w:rsidP="002B2CEF">
            <w:pPr>
              <w:jc w:val="center"/>
            </w:pPr>
            <w:r w:rsidRPr="00EF05D2">
              <w:t>1</w:t>
            </w:r>
            <w:r w:rsidR="002B2CEF">
              <w:t>454</w:t>
            </w:r>
            <w:r w:rsidRPr="00EF05D2">
              <w:t>,0</w:t>
            </w:r>
          </w:p>
        </w:tc>
        <w:tc>
          <w:tcPr>
            <w:tcW w:w="1250" w:type="dxa"/>
          </w:tcPr>
          <w:p w:rsidR="00EB0A28" w:rsidRPr="000A176D" w:rsidRDefault="000A176D" w:rsidP="00D93E1F">
            <w:pPr>
              <w:jc w:val="center"/>
            </w:pPr>
            <w:r w:rsidRPr="000A176D">
              <w:t>0,0</w:t>
            </w:r>
          </w:p>
        </w:tc>
        <w:tc>
          <w:tcPr>
            <w:tcW w:w="1527" w:type="dxa"/>
          </w:tcPr>
          <w:p w:rsidR="00EB0A28" w:rsidRPr="00EF05D2" w:rsidRDefault="000A176D" w:rsidP="00D93E1F">
            <w:pPr>
              <w:jc w:val="center"/>
            </w:pPr>
            <w:r>
              <w:t>0,0</w:t>
            </w:r>
          </w:p>
        </w:tc>
        <w:tc>
          <w:tcPr>
            <w:tcW w:w="1250" w:type="dxa"/>
          </w:tcPr>
          <w:p w:rsidR="00EB0A28" w:rsidRPr="00EF05D2" w:rsidRDefault="00EB0A28" w:rsidP="002B2CEF">
            <w:pPr>
              <w:jc w:val="center"/>
              <w:rPr>
                <w:b/>
              </w:rPr>
            </w:pPr>
            <w:r w:rsidRPr="00EF05D2">
              <w:rPr>
                <w:b/>
              </w:rPr>
              <w:t>5</w:t>
            </w:r>
            <w:r w:rsidR="002B2CEF">
              <w:rPr>
                <w:b/>
              </w:rPr>
              <w:t>666</w:t>
            </w:r>
            <w:r w:rsidRPr="00EF05D2">
              <w:rPr>
                <w:b/>
              </w:rPr>
              <w:t>,0</w:t>
            </w:r>
          </w:p>
        </w:tc>
      </w:tr>
      <w:tr w:rsidR="00EB0A28" w:rsidRPr="00EF05D2" w:rsidTr="00D93E1F">
        <w:trPr>
          <w:trHeight w:val="841"/>
        </w:trPr>
        <w:tc>
          <w:tcPr>
            <w:tcW w:w="2897" w:type="dxa"/>
            <w:vMerge/>
          </w:tcPr>
          <w:p w:rsidR="00EB0A28" w:rsidRPr="00EF05D2" w:rsidRDefault="00EB0A28" w:rsidP="00D93E1F"/>
        </w:tc>
        <w:tc>
          <w:tcPr>
            <w:tcW w:w="1843" w:type="dxa"/>
            <w:vMerge/>
          </w:tcPr>
          <w:p w:rsidR="00EB0A28" w:rsidRPr="00EF05D2" w:rsidRDefault="00EB0A28" w:rsidP="00D93E1F"/>
        </w:tc>
        <w:tc>
          <w:tcPr>
            <w:tcW w:w="2345" w:type="dxa"/>
          </w:tcPr>
          <w:p w:rsidR="00EB0A28" w:rsidRPr="00EF05D2" w:rsidRDefault="00EB0A28" w:rsidP="00D93E1F">
            <w:pPr>
              <w:rPr>
                <w:color w:val="000000"/>
              </w:rPr>
            </w:pPr>
            <w:r w:rsidRPr="00EF05D2">
              <w:rPr>
                <w:color w:val="000000"/>
              </w:rPr>
              <w:t>Средства бюджета Московской области</w:t>
            </w:r>
          </w:p>
        </w:tc>
        <w:tc>
          <w:tcPr>
            <w:tcW w:w="1165" w:type="dxa"/>
          </w:tcPr>
          <w:p w:rsidR="00EB0A28" w:rsidRPr="00EF05D2" w:rsidRDefault="002B2CEF" w:rsidP="00D93E1F">
            <w:pPr>
              <w:jc w:val="center"/>
              <w:rPr>
                <w:color w:val="000000"/>
              </w:rPr>
            </w:pPr>
            <w:r>
              <w:rPr>
                <w:color w:val="000000"/>
              </w:rPr>
              <w:t>0,0,</w:t>
            </w:r>
          </w:p>
        </w:tc>
        <w:tc>
          <w:tcPr>
            <w:tcW w:w="972" w:type="dxa"/>
          </w:tcPr>
          <w:p w:rsidR="00EB0A28" w:rsidRPr="00EF05D2" w:rsidRDefault="002B2CEF" w:rsidP="00D93E1F">
            <w:pPr>
              <w:jc w:val="center"/>
            </w:pPr>
            <w:r>
              <w:t>0</w:t>
            </w:r>
            <w:r w:rsidR="00EB0A28" w:rsidRPr="00EF05D2">
              <w:t>,0</w:t>
            </w:r>
          </w:p>
        </w:tc>
        <w:tc>
          <w:tcPr>
            <w:tcW w:w="1115" w:type="dxa"/>
          </w:tcPr>
          <w:p w:rsidR="00EB0A28" w:rsidRPr="00EF05D2" w:rsidRDefault="002B2CEF" w:rsidP="00D93E1F">
            <w:pPr>
              <w:jc w:val="center"/>
            </w:pPr>
            <w:r>
              <w:t>0</w:t>
            </w:r>
            <w:r w:rsidR="00EB0A28" w:rsidRPr="00EF05D2">
              <w:t>,0</w:t>
            </w:r>
          </w:p>
        </w:tc>
        <w:tc>
          <w:tcPr>
            <w:tcW w:w="1250" w:type="dxa"/>
          </w:tcPr>
          <w:p w:rsidR="00EB0A28" w:rsidRPr="00EF05D2" w:rsidRDefault="000A176D" w:rsidP="00D93E1F">
            <w:pPr>
              <w:jc w:val="center"/>
            </w:pPr>
            <w:r>
              <w:t>0,0</w:t>
            </w:r>
          </w:p>
        </w:tc>
        <w:tc>
          <w:tcPr>
            <w:tcW w:w="1527" w:type="dxa"/>
          </w:tcPr>
          <w:p w:rsidR="00EB0A28" w:rsidRPr="00EF05D2" w:rsidRDefault="000A176D" w:rsidP="00D93E1F">
            <w:pPr>
              <w:jc w:val="center"/>
            </w:pPr>
            <w:r>
              <w:t>0,0</w:t>
            </w:r>
          </w:p>
        </w:tc>
        <w:tc>
          <w:tcPr>
            <w:tcW w:w="1250" w:type="dxa"/>
          </w:tcPr>
          <w:p w:rsidR="00EB0A28" w:rsidRPr="00EF05D2" w:rsidRDefault="002B2CEF" w:rsidP="00D93E1F">
            <w:pPr>
              <w:jc w:val="center"/>
              <w:rPr>
                <w:b/>
              </w:rPr>
            </w:pPr>
            <w:r>
              <w:rPr>
                <w:b/>
              </w:rPr>
              <w:t>0</w:t>
            </w:r>
            <w:r w:rsidR="00EB0A28" w:rsidRPr="00EF05D2">
              <w:rPr>
                <w:b/>
              </w:rPr>
              <w:t>,0</w:t>
            </w:r>
          </w:p>
        </w:tc>
      </w:tr>
      <w:tr w:rsidR="00EB0A28" w:rsidRPr="00EF05D2" w:rsidTr="00D93E1F">
        <w:trPr>
          <w:trHeight w:val="841"/>
        </w:trPr>
        <w:tc>
          <w:tcPr>
            <w:tcW w:w="2897" w:type="dxa"/>
            <w:vMerge/>
          </w:tcPr>
          <w:p w:rsidR="00EB0A28" w:rsidRPr="00EF05D2" w:rsidRDefault="00EB0A28" w:rsidP="00D93E1F"/>
        </w:tc>
        <w:tc>
          <w:tcPr>
            <w:tcW w:w="1843" w:type="dxa"/>
            <w:vMerge/>
          </w:tcPr>
          <w:p w:rsidR="00EB0A28" w:rsidRPr="00EF05D2" w:rsidRDefault="00EB0A28" w:rsidP="00D93E1F"/>
        </w:tc>
        <w:tc>
          <w:tcPr>
            <w:tcW w:w="2345" w:type="dxa"/>
          </w:tcPr>
          <w:p w:rsidR="00EB0A28" w:rsidRPr="00EF05D2" w:rsidRDefault="00EB0A28" w:rsidP="00D93E1F">
            <w:pPr>
              <w:rPr>
                <w:color w:val="000000"/>
              </w:rPr>
            </w:pPr>
            <w:r w:rsidRPr="00EF05D2">
              <w:rPr>
                <w:color w:val="000000"/>
              </w:rPr>
              <w:t>Средства муниципального бюджета</w:t>
            </w:r>
          </w:p>
        </w:tc>
        <w:tc>
          <w:tcPr>
            <w:tcW w:w="1165" w:type="dxa"/>
          </w:tcPr>
          <w:p w:rsidR="00EB0A28" w:rsidRPr="00EF05D2" w:rsidRDefault="00EB0A28" w:rsidP="00D93E1F">
            <w:pPr>
              <w:jc w:val="center"/>
              <w:rPr>
                <w:color w:val="000000"/>
              </w:rPr>
            </w:pPr>
            <w:r w:rsidRPr="00EF05D2">
              <w:rPr>
                <w:color w:val="000000"/>
              </w:rPr>
              <w:t xml:space="preserve">  </w:t>
            </w:r>
            <w:r w:rsidR="000A176D">
              <w:rPr>
                <w:color w:val="000000"/>
              </w:rPr>
              <w:t>0,0</w:t>
            </w:r>
          </w:p>
        </w:tc>
        <w:tc>
          <w:tcPr>
            <w:tcW w:w="972" w:type="dxa"/>
          </w:tcPr>
          <w:p w:rsidR="00EB0A28" w:rsidRDefault="000A176D" w:rsidP="00D93E1F">
            <w:pPr>
              <w:jc w:val="center"/>
            </w:pPr>
            <w:r>
              <w:t>0,0</w:t>
            </w:r>
          </w:p>
          <w:p w:rsidR="000A176D" w:rsidRPr="00EF05D2" w:rsidRDefault="000A176D" w:rsidP="00D93E1F">
            <w:pPr>
              <w:jc w:val="center"/>
            </w:pPr>
          </w:p>
        </w:tc>
        <w:tc>
          <w:tcPr>
            <w:tcW w:w="1115" w:type="dxa"/>
          </w:tcPr>
          <w:p w:rsidR="00EB0A28" w:rsidRPr="00EF05D2" w:rsidRDefault="000A176D" w:rsidP="00D93E1F">
            <w:pPr>
              <w:jc w:val="center"/>
            </w:pPr>
            <w:r>
              <w:t>0,0</w:t>
            </w:r>
          </w:p>
        </w:tc>
        <w:tc>
          <w:tcPr>
            <w:tcW w:w="1250" w:type="dxa"/>
          </w:tcPr>
          <w:p w:rsidR="00EB0A28" w:rsidRPr="00EF05D2" w:rsidRDefault="000A176D" w:rsidP="00D93E1F">
            <w:pPr>
              <w:jc w:val="center"/>
            </w:pPr>
            <w:r>
              <w:t>0,0</w:t>
            </w:r>
          </w:p>
        </w:tc>
        <w:tc>
          <w:tcPr>
            <w:tcW w:w="1527" w:type="dxa"/>
          </w:tcPr>
          <w:p w:rsidR="00EB0A28" w:rsidRPr="00EF05D2" w:rsidRDefault="000A176D" w:rsidP="00D93E1F">
            <w:pPr>
              <w:jc w:val="center"/>
            </w:pPr>
            <w:r>
              <w:t>0,0</w:t>
            </w:r>
          </w:p>
        </w:tc>
        <w:tc>
          <w:tcPr>
            <w:tcW w:w="1250" w:type="dxa"/>
          </w:tcPr>
          <w:p w:rsidR="00EB0A28" w:rsidRPr="000A176D" w:rsidRDefault="000A176D" w:rsidP="00D93E1F">
            <w:pPr>
              <w:jc w:val="center"/>
              <w:rPr>
                <w:b/>
              </w:rPr>
            </w:pPr>
            <w:r w:rsidRPr="000A176D">
              <w:rPr>
                <w:b/>
              </w:rPr>
              <w:t>0,0</w:t>
            </w:r>
          </w:p>
        </w:tc>
      </w:tr>
      <w:tr w:rsidR="000A176D" w:rsidRPr="00EF05D2" w:rsidTr="00817C2A">
        <w:trPr>
          <w:trHeight w:val="144"/>
        </w:trPr>
        <w:tc>
          <w:tcPr>
            <w:tcW w:w="2897" w:type="dxa"/>
            <w:vMerge/>
            <w:tcBorders>
              <w:bottom w:val="single" w:sz="4" w:space="0" w:color="auto"/>
            </w:tcBorders>
          </w:tcPr>
          <w:p w:rsidR="000A176D" w:rsidRPr="00EF05D2" w:rsidRDefault="000A176D" w:rsidP="000A176D"/>
        </w:tc>
        <w:tc>
          <w:tcPr>
            <w:tcW w:w="1843" w:type="dxa"/>
            <w:vMerge/>
            <w:tcBorders>
              <w:bottom w:val="single" w:sz="4" w:space="0" w:color="auto"/>
            </w:tcBorders>
          </w:tcPr>
          <w:p w:rsidR="000A176D" w:rsidRPr="00EF05D2" w:rsidRDefault="000A176D" w:rsidP="000A176D"/>
        </w:tc>
        <w:tc>
          <w:tcPr>
            <w:tcW w:w="2345" w:type="dxa"/>
            <w:tcBorders>
              <w:bottom w:val="single" w:sz="4" w:space="0" w:color="auto"/>
            </w:tcBorders>
          </w:tcPr>
          <w:p w:rsidR="000A176D" w:rsidRPr="00EF05D2" w:rsidRDefault="000A176D" w:rsidP="000A176D">
            <w:pPr>
              <w:rPr>
                <w:color w:val="000000"/>
              </w:rPr>
            </w:pPr>
            <w:r w:rsidRPr="00EF05D2">
              <w:rPr>
                <w:color w:val="000000"/>
              </w:rPr>
              <w:t>Внебюджетные источники</w:t>
            </w:r>
          </w:p>
        </w:tc>
        <w:tc>
          <w:tcPr>
            <w:tcW w:w="1165" w:type="dxa"/>
            <w:tcBorders>
              <w:bottom w:val="single" w:sz="4" w:space="0" w:color="auto"/>
            </w:tcBorders>
          </w:tcPr>
          <w:p w:rsidR="000A176D" w:rsidRPr="00EF05D2" w:rsidRDefault="000A176D" w:rsidP="000A176D">
            <w:pPr>
              <w:jc w:val="center"/>
            </w:pPr>
            <w:r>
              <w:t>0,0</w:t>
            </w:r>
          </w:p>
        </w:tc>
        <w:tc>
          <w:tcPr>
            <w:tcW w:w="972" w:type="dxa"/>
          </w:tcPr>
          <w:p w:rsidR="000A176D" w:rsidRDefault="000A176D" w:rsidP="000A176D">
            <w:pPr>
              <w:jc w:val="center"/>
            </w:pPr>
            <w:r>
              <w:t>0,0</w:t>
            </w:r>
          </w:p>
          <w:p w:rsidR="000A176D" w:rsidRPr="00EF05D2" w:rsidRDefault="000A176D" w:rsidP="000A176D">
            <w:pPr>
              <w:jc w:val="center"/>
            </w:pPr>
          </w:p>
        </w:tc>
        <w:tc>
          <w:tcPr>
            <w:tcW w:w="1115" w:type="dxa"/>
          </w:tcPr>
          <w:p w:rsidR="000A176D" w:rsidRPr="00EF05D2" w:rsidRDefault="000A176D" w:rsidP="000A176D">
            <w:pPr>
              <w:jc w:val="center"/>
            </w:pPr>
            <w:r>
              <w:t>0,0</w:t>
            </w:r>
          </w:p>
        </w:tc>
        <w:tc>
          <w:tcPr>
            <w:tcW w:w="1250" w:type="dxa"/>
          </w:tcPr>
          <w:p w:rsidR="000A176D" w:rsidRPr="00EF05D2" w:rsidRDefault="000A176D" w:rsidP="000A176D">
            <w:pPr>
              <w:jc w:val="center"/>
            </w:pPr>
            <w:r>
              <w:t>0,0</w:t>
            </w:r>
          </w:p>
        </w:tc>
        <w:tc>
          <w:tcPr>
            <w:tcW w:w="1527" w:type="dxa"/>
          </w:tcPr>
          <w:p w:rsidR="000A176D" w:rsidRPr="00EF05D2" w:rsidRDefault="000A176D" w:rsidP="000A176D">
            <w:pPr>
              <w:jc w:val="center"/>
            </w:pPr>
            <w:r>
              <w:t>0,0</w:t>
            </w:r>
          </w:p>
        </w:tc>
        <w:tc>
          <w:tcPr>
            <w:tcW w:w="1250" w:type="dxa"/>
          </w:tcPr>
          <w:p w:rsidR="000A176D" w:rsidRPr="000A176D" w:rsidRDefault="000A176D" w:rsidP="000A176D">
            <w:pPr>
              <w:jc w:val="center"/>
              <w:rPr>
                <w:b/>
              </w:rPr>
            </w:pPr>
            <w:r w:rsidRPr="000A176D">
              <w:rPr>
                <w:b/>
              </w:rPr>
              <w:t>0,0</w:t>
            </w:r>
          </w:p>
        </w:tc>
      </w:tr>
    </w:tbl>
    <w:p w:rsidR="00EB0A28" w:rsidRPr="00EF05D2" w:rsidRDefault="00EB0A28" w:rsidP="00EB0A28">
      <w:pPr>
        <w:ind w:firstLine="709"/>
        <w:jc w:val="both"/>
      </w:pPr>
    </w:p>
    <w:p w:rsidR="00EB0A28" w:rsidRPr="00EF05D2" w:rsidRDefault="00EB0A28" w:rsidP="00EB0A28">
      <w:pPr>
        <w:ind w:firstLine="709"/>
        <w:jc w:val="both"/>
      </w:pPr>
    </w:p>
    <w:p w:rsidR="00270C73" w:rsidRPr="002477B3" w:rsidRDefault="00270C73" w:rsidP="00270C73">
      <w:pPr>
        <w:jc w:val="center"/>
      </w:pPr>
      <w:r>
        <w:t>9</w:t>
      </w:r>
      <w:r w:rsidRPr="002477B3">
        <w:t>.</w:t>
      </w:r>
      <w:r>
        <w:t>3</w:t>
      </w:r>
      <w:r w:rsidRPr="002477B3">
        <w:t>. Характеристика проблем, решаемых посредство</w:t>
      </w:r>
      <w:r w:rsidR="000921E9">
        <w:t xml:space="preserve"> </w:t>
      </w:r>
      <w:r w:rsidRPr="002477B3">
        <w:t>ммероприятий подпрограммы</w:t>
      </w:r>
    </w:p>
    <w:p w:rsidR="00270C73" w:rsidRPr="002477B3" w:rsidRDefault="00270C73" w:rsidP="00270C73">
      <w:pPr>
        <w:jc w:val="both"/>
      </w:pPr>
    </w:p>
    <w:p w:rsidR="00270C73" w:rsidRPr="002477B3" w:rsidRDefault="00270C73" w:rsidP="00270C73">
      <w:pPr>
        <w:ind w:left="708" w:firstLine="708"/>
        <w:jc w:val="both"/>
      </w:pPr>
      <w:r w:rsidRPr="002477B3">
        <w:t>В рамках поставленной задачи подпрограммой предусматривается реализация мероприятий, направленных на:</w:t>
      </w:r>
    </w:p>
    <w:p w:rsidR="00270C73" w:rsidRPr="002477B3" w:rsidRDefault="00270C73" w:rsidP="00270C73">
      <w:pPr>
        <w:ind w:firstLine="708"/>
        <w:jc w:val="both"/>
      </w:pPr>
      <w:r w:rsidRPr="002477B3">
        <w:t>осуществление первичного воинского учета на территориях, где отсутствуют военные комиссариаты;</w:t>
      </w:r>
    </w:p>
    <w:p w:rsidR="00270C73" w:rsidRPr="002477B3" w:rsidRDefault="00270C73" w:rsidP="00270C73">
      <w:pPr>
        <w:ind w:left="708" w:firstLine="708"/>
        <w:jc w:val="both"/>
      </w:pPr>
      <w:r w:rsidRPr="002477B3">
        <w:t>корректировка списков кандидатов в присяжные заседатели федеральных судов общей юрисдикции в Российской Федерации.</w:t>
      </w:r>
    </w:p>
    <w:p w:rsidR="00270C73" w:rsidRPr="002477B3" w:rsidRDefault="00270C73" w:rsidP="00270C73">
      <w:pPr>
        <w:ind w:firstLine="708"/>
        <w:jc w:val="both"/>
      </w:pPr>
      <w:r w:rsidRPr="002477B3">
        <w:t>Финансирование мероприятий подпрограммы осуществляется за счет средств бюджета Московской области.</w:t>
      </w:r>
    </w:p>
    <w:p w:rsidR="00270C73" w:rsidRPr="002477B3" w:rsidRDefault="00270C73" w:rsidP="00270C73">
      <w:pPr>
        <w:jc w:val="both"/>
      </w:pPr>
    </w:p>
    <w:p w:rsidR="00270C73" w:rsidRPr="002477B3" w:rsidRDefault="00270C73" w:rsidP="000921E9">
      <w:pPr>
        <w:ind w:left="2832" w:firstLine="708"/>
      </w:pPr>
      <w:r>
        <w:t>9.4</w:t>
      </w:r>
      <w:r w:rsidRPr="002477B3">
        <w:tab/>
        <w:t>Концептуальные направления реформирования,</w:t>
      </w:r>
    </w:p>
    <w:p w:rsidR="00270C73" w:rsidRPr="002477B3" w:rsidRDefault="00270C73" w:rsidP="00270C73">
      <w:pPr>
        <w:jc w:val="center"/>
      </w:pPr>
      <w:r w:rsidRPr="002477B3">
        <w:t>модернизации, преобразования сферы информирования городского округа</w:t>
      </w:r>
      <w:r>
        <w:t xml:space="preserve"> Лотошино</w:t>
      </w:r>
      <w:r w:rsidRPr="002477B3">
        <w:t>, реализуемых в рамках подпрограммы</w:t>
      </w:r>
    </w:p>
    <w:p w:rsidR="00270C73" w:rsidRPr="002477B3" w:rsidRDefault="00270C73" w:rsidP="00270C73">
      <w:pPr>
        <w:jc w:val="center"/>
      </w:pPr>
    </w:p>
    <w:p w:rsidR="00270C73" w:rsidRDefault="00270C73" w:rsidP="00270C73">
      <w:pPr>
        <w:ind w:firstLine="708"/>
        <w:jc w:val="both"/>
      </w:pPr>
      <w:r w:rsidRPr="002477B3">
        <w:t xml:space="preserve">Для выполнения своих функций производятся закупки канцелярских принадлежностей, расходных материалов для оргтехники, офисного оборудования и услуг по его обслуживанию, прочих товаров, работ и услуг, необходимых для обеспечения деятельности. </w:t>
      </w:r>
    </w:p>
    <w:p w:rsidR="00270C73" w:rsidRPr="002477B3" w:rsidRDefault="00270C73" w:rsidP="00270C73">
      <w:pPr>
        <w:ind w:firstLine="708"/>
        <w:jc w:val="both"/>
      </w:pPr>
      <w:r w:rsidRPr="002477B3">
        <w:t>Закупки производятся с применением конкурентных способов определения поставщиков при условии эффективного использования средств бюджета, обеспечения гласности и прозрачности размещения заказов, предотвращения коррупции и других злоупотреблений в сфере государственных закупок.</w:t>
      </w:r>
    </w:p>
    <w:p w:rsidR="00270C73" w:rsidRPr="002477B3" w:rsidRDefault="00270C73" w:rsidP="00270C73">
      <w:pPr>
        <w:rPr>
          <w:b/>
        </w:rPr>
      </w:pPr>
    </w:p>
    <w:p w:rsidR="00EB0A28" w:rsidRDefault="00EB0A28" w:rsidP="00EB0A28"/>
    <w:p w:rsidR="00270C73" w:rsidRDefault="00270C73" w:rsidP="00EB0A28"/>
    <w:p w:rsidR="00270C73" w:rsidRDefault="00270C73" w:rsidP="00EB0A28"/>
    <w:p w:rsidR="00270C73" w:rsidRDefault="00270C73" w:rsidP="00EB0A28"/>
    <w:p w:rsidR="00270C73" w:rsidRPr="00EF05D2" w:rsidRDefault="00270C73" w:rsidP="00EB0A28"/>
    <w:p w:rsidR="00944379" w:rsidRPr="00EF05D2" w:rsidRDefault="00944379" w:rsidP="00944379">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EF05D2">
        <w:rPr>
          <w:rFonts w:ascii="Times New Roman" w:hAnsi="Times New Roman" w:cs="Times New Roman"/>
          <w:b/>
          <w:sz w:val="24"/>
          <w:szCs w:val="24"/>
        </w:rPr>
        <w:t xml:space="preserve">. Перечень мероприятий подпрограммы </w:t>
      </w:r>
      <w:r w:rsidRPr="00EF05D2">
        <w:rPr>
          <w:rFonts w:ascii="Times New Roman" w:hAnsi="Times New Roman" w:cs="Times New Roman"/>
          <w:b/>
          <w:color w:val="000000"/>
          <w:sz w:val="24"/>
          <w:szCs w:val="24"/>
          <w:lang w:val="en-US"/>
        </w:rPr>
        <w:t>V</w:t>
      </w:r>
      <w:r w:rsidRPr="00EF05D2">
        <w:rPr>
          <w:rFonts w:ascii="Times New Roman" w:hAnsi="Times New Roman" w:cs="Times New Roman"/>
          <w:b/>
          <w:color w:val="000000"/>
          <w:sz w:val="24"/>
          <w:szCs w:val="24"/>
        </w:rPr>
        <w:t xml:space="preserve"> «Обеспечивающая программа»</w:t>
      </w:r>
    </w:p>
    <w:p w:rsidR="00944379" w:rsidRPr="00EF05D2" w:rsidRDefault="00944379" w:rsidP="00944379">
      <w:pPr>
        <w:pStyle w:val="ConsPlusNormal"/>
        <w:ind w:left="720"/>
        <w:jc w:val="center"/>
        <w:rPr>
          <w:rFonts w:ascii="Times New Roman" w:hAnsi="Times New Roman" w:cs="Times New Roman"/>
          <w:sz w:val="24"/>
          <w:szCs w:val="24"/>
        </w:rPr>
      </w:pPr>
    </w:p>
    <w:p w:rsidR="00944379" w:rsidRPr="00EF05D2" w:rsidRDefault="00944379" w:rsidP="00944379">
      <w:pPr>
        <w:pStyle w:val="ConsPlusNormal"/>
        <w:jc w:val="both"/>
        <w:rPr>
          <w:rFonts w:ascii="Times New Roman" w:hAnsi="Times New Roman" w:cs="Times New Roman"/>
          <w:sz w:val="24"/>
          <w:szCs w:val="24"/>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127"/>
        <w:gridCol w:w="708"/>
        <w:gridCol w:w="1357"/>
        <w:gridCol w:w="1195"/>
        <w:gridCol w:w="1325"/>
        <w:gridCol w:w="1226"/>
        <w:gridCol w:w="1134"/>
        <w:gridCol w:w="1140"/>
        <w:gridCol w:w="1120"/>
        <w:gridCol w:w="1120"/>
        <w:gridCol w:w="1015"/>
        <w:gridCol w:w="709"/>
      </w:tblGrid>
      <w:tr w:rsidR="00944379" w:rsidRPr="00EF05D2" w:rsidTr="00944379">
        <w:trPr>
          <w:trHeight w:val="143"/>
        </w:trPr>
        <w:tc>
          <w:tcPr>
            <w:tcW w:w="629"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N </w:t>
            </w:r>
          </w:p>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п/п</w:t>
            </w:r>
          </w:p>
        </w:tc>
        <w:tc>
          <w:tcPr>
            <w:tcW w:w="2127"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Мероприятия по реализации подпрограммы</w:t>
            </w:r>
          </w:p>
        </w:tc>
        <w:tc>
          <w:tcPr>
            <w:tcW w:w="708"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Сроки исполнения мероприятий</w:t>
            </w:r>
          </w:p>
        </w:tc>
        <w:tc>
          <w:tcPr>
            <w:tcW w:w="1357"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Источники финансирования</w:t>
            </w:r>
          </w:p>
        </w:tc>
        <w:tc>
          <w:tcPr>
            <w:tcW w:w="1195"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Объем финансирования мероприятия в году, предшествующему году начала реализации госпрограммы (тыс. руб.)</w:t>
            </w:r>
          </w:p>
        </w:tc>
        <w:tc>
          <w:tcPr>
            <w:tcW w:w="1325"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Всего (тыс. руб.)</w:t>
            </w:r>
          </w:p>
        </w:tc>
        <w:tc>
          <w:tcPr>
            <w:tcW w:w="5740" w:type="dxa"/>
            <w:gridSpan w:val="5"/>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Объем финансирования по годам (тыс. руб.)</w:t>
            </w:r>
          </w:p>
        </w:tc>
        <w:tc>
          <w:tcPr>
            <w:tcW w:w="1015"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Ответственный за выполнение мероприятия программы</w:t>
            </w:r>
          </w:p>
        </w:tc>
        <w:tc>
          <w:tcPr>
            <w:tcW w:w="709" w:type="dxa"/>
            <w:vMerge w:val="restart"/>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Результаты выполнения мероприятий подпрограммы</w:t>
            </w:r>
          </w:p>
        </w:tc>
      </w:tr>
      <w:tr w:rsidR="00944379" w:rsidRPr="00EF05D2" w:rsidTr="00944379">
        <w:trPr>
          <w:trHeight w:val="143"/>
        </w:trPr>
        <w:tc>
          <w:tcPr>
            <w:tcW w:w="629" w:type="dxa"/>
            <w:vMerge/>
          </w:tcPr>
          <w:p w:rsidR="00944379" w:rsidRPr="00EF05D2" w:rsidRDefault="00944379" w:rsidP="00D93E1F"/>
        </w:tc>
        <w:tc>
          <w:tcPr>
            <w:tcW w:w="2127" w:type="dxa"/>
            <w:vMerge/>
          </w:tcPr>
          <w:p w:rsidR="00944379" w:rsidRPr="00EF05D2" w:rsidRDefault="00944379" w:rsidP="00D93E1F"/>
        </w:tc>
        <w:tc>
          <w:tcPr>
            <w:tcW w:w="708" w:type="dxa"/>
            <w:vMerge/>
          </w:tcPr>
          <w:p w:rsidR="00944379" w:rsidRPr="00EF05D2" w:rsidRDefault="00944379" w:rsidP="00D93E1F"/>
        </w:tc>
        <w:tc>
          <w:tcPr>
            <w:tcW w:w="1357" w:type="dxa"/>
            <w:vMerge/>
          </w:tcPr>
          <w:p w:rsidR="00944379" w:rsidRPr="00EF05D2" w:rsidRDefault="00944379" w:rsidP="00D93E1F"/>
        </w:tc>
        <w:tc>
          <w:tcPr>
            <w:tcW w:w="1195" w:type="dxa"/>
            <w:vMerge/>
          </w:tcPr>
          <w:p w:rsidR="00944379" w:rsidRPr="00EF05D2" w:rsidRDefault="00944379" w:rsidP="00D93E1F"/>
        </w:tc>
        <w:tc>
          <w:tcPr>
            <w:tcW w:w="1325" w:type="dxa"/>
            <w:vMerge/>
          </w:tcPr>
          <w:p w:rsidR="00944379" w:rsidRPr="00EF05D2" w:rsidRDefault="00944379" w:rsidP="00D93E1F"/>
        </w:tc>
        <w:tc>
          <w:tcPr>
            <w:tcW w:w="1226"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2020год</w:t>
            </w:r>
          </w:p>
        </w:tc>
        <w:tc>
          <w:tcPr>
            <w:tcW w:w="1134"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2021 год </w:t>
            </w:r>
          </w:p>
        </w:tc>
        <w:tc>
          <w:tcPr>
            <w:tcW w:w="1140"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2022 год </w:t>
            </w:r>
          </w:p>
        </w:tc>
        <w:tc>
          <w:tcPr>
            <w:tcW w:w="1120"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2023 год </w:t>
            </w:r>
          </w:p>
        </w:tc>
        <w:tc>
          <w:tcPr>
            <w:tcW w:w="1120"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 xml:space="preserve">2024 год </w:t>
            </w:r>
          </w:p>
        </w:tc>
        <w:tc>
          <w:tcPr>
            <w:tcW w:w="1015" w:type="dxa"/>
            <w:vMerge/>
          </w:tcPr>
          <w:p w:rsidR="00944379" w:rsidRPr="00EF05D2" w:rsidRDefault="00944379" w:rsidP="00D93E1F"/>
        </w:tc>
        <w:tc>
          <w:tcPr>
            <w:tcW w:w="709" w:type="dxa"/>
            <w:vMerge/>
          </w:tcPr>
          <w:p w:rsidR="00944379" w:rsidRPr="00EF05D2" w:rsidRDefault="00944379" w:rsidP="00D93E1F"/>
        </w:tc>
      </w:tr>
      <w:tr w:rsidR="00944379" w:rsidRPr="00EF05D2" w:rsidTr="00944379">
        <w:trPr>
          <w:trHeight w:val="143"/>
        </w:trPr>
        <w:tc>
          <w:tcPr>
            <w:tcW w:w="629"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w:t>
            </w:r>
          </w:p>
        </w:tc>
        <w:tc>
          <w:tcPr>
            <w:tcW w:w="2127"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2</w:t>
            </w:r>
          </w:p>
        </w:tc>
        <w:tc>
          <w:tcPr>
            <w:tcW w:w="708"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3</w:t>
            </w:r>
          </w:p>
        </w:tc>
        <w:tc>
          <w:tcPr>
            <w:tcW w:w="1357"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4</w:t>
            </w:r>
          </w:p>
        </w:tc>
        <w:tc>
          <w:tcPr>
            <w:tcW w:w="1195"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5</w:t>
            </w:r>
          </w:p>
        </w:tc>
        <w:tc>
          <w:tcPr>
            <w:tcW w:w="1325"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6</w:t>
            </w:r>
          </w:p>
        </w:tc>
        <w:tc>
          <w:tcPr>
            <w:tcW w:w="1226"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7</w:t>
            </w:r>
          </w:p>
        </w:tc>
        <w:tc>
          <w:tcPr>
            <w:tcW w:w="1134"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8</w:t>
            </w:r>
          </w:p>
        </w:tc>
        <w:tc>
          <w:tcPr>
            <w:tcW w:w="1140"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9</w:t>
            </w:r>
          </w:p>
        </w:tc>
        <w:tc>
          <w:tcPr>
            <w:tcW w:w="1120"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10</w:t>
            </w:r>
          </w:p>
        </w:tc>
        <w:tc>
          <w:tcPr>
            <w:tcW w:w="1120"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11</w:t>
            </w:r>
          </w:p>
        </w:tc>
        <w:tc>
          <w:tcPr>
            <w:tcW w:w="1015"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12</w:t>
            </w:r>
          </w:p>
        </w:tc>
        <w:tc>
          <w:tcPr>
            <w:tcW w:w="709" w:type="dxa"/>
          </w:tcPr>
          <w:p w:rsidR="00944379" w:rsidRPr="00EF05D2" w:rsidRDefault="00944379" w:rsidP="00D93E1F">
            <w:pPr>
              <w:pStyle w:val="ConsPlusNormal"/>
              <w:jc w:val="center"/>
              <w:rPr>
                <w:rFonts w:ascii="Times New Roman" w:hAnsi="Times New Roman" w:cs="Times New Roman"/>
                <w:sz w:val="24"/>
                <w:szCs w:val="24"/>
              </w:rPr>
            </w:pPr>
            <w:r w:rsidRPr="00EF05D2">
              <w:rPr>
                <w:rFonts w:ascii="Times New Roman" w:hAnsi="Times New Roman" w:cs="Times New Roman"/>
                <w:sz w:val="24"/>
                <w:szCs w:val="24"/>
              </w:rPr>
              <w:t>13</w:t>
            </w:r>
          </w:p>
        </w:tc>
      </w:tr>
      <w:tr w:rsidR="002B2CEF" w:rsidRPr="00EF05D2" w:rsidTr="00944379">
        <w:trPr>
          <w:trHeight w:val="143"/>
        </w:trPr>
        <w:tc>
          <w:tcPr>
            <w:tcW w:w="629" w:type="dxa"/>
            <w:vMerge w:val="restart"/>
          </w:tcPr>
          <w:p w:rsidR="002B2CEF" w:rsidRPr="00EF05D2" w:rsidRDefault="002B2CEF" w:rsidP="002B56EC">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     </w:t>
            </w:r>
            <w:r w:rsidR="002B56EC">
              <w:rPr>
                <w:rFonts w:ascii="Times New Roman" w:hAnsi="Times New Roman" w:cs="Times New Roman"/>
                <w:sz w:val="24"/>
                <w:szCs w:val="24"/>
              </w:rPr>
              <w:t>3</w:t>
            </w:r>
            <w:r w:rsidRPr="00EF05D2">
              <w:rPr>
                <w:rFonts w:ascii="Times New Roman" w:hAnsi="Times New Roman" w:cs="Times New Roman"/>
                <w:sz w:val="24"/>
                <w:szCs w:val="24"/>
              </w:rPr>
              <w:t>.</w:t>
            </w:r>
          </w:p>
        </w:tc>
        <w:tc>
          <w:tcPr>
            <w:tcW w:w="2127" w:type="dxa"/>
            <w:vMerge w:val="restart"/>
          </w:tcPr>
          <w:p w:rsidR="002B2CEF" w:rsidRPr="00EF05D2" w:rsidRDefault="002B2CEF" w:rsidP="002B2CEF">
            <w:pPr>
              <w:autoSpaceDE w:val="0"/>
              <w:autoSpaceDN w:val="0"/>
              <w:adjustRightInd w:val="0"/>
            </w:pPr>
            <w:r w:rsidRPr="00EF05D2">
              <w:t>Основное мероприятие 3.</w:t>
            </w:r>
          </w:p>
          <w:p w:rsidR="002B2CEF" w:rsidRPr="00EF05D2" w:rsidRDefault="002B2CEF" w:rsidP="002B2CEF">
            <w:pPr>
              <w:autoSpaceDE w:val="0"/>
              <w:autoSpaceDN w:val="0"/>
              <w:adjustRightInd w:val="0"/>
            </w:pPr>
            <w:r w:rsidRPr="00EF05D2">
              <w:t>Осуществление первичного воинского учета на территориях, где отсутствуют военные комиссариаты</w:t>
            </w:r>
          </w:p>
          <w:p w:rsidR="002B2CEF" w:rsidRPr="00EF05D2" w:rsidRDefault="002B2CEF" w:rsidP="002B2CEF">
            <w:pPr>
              <w:pStyle w:val="ConsPlusNormal"/>
              <w:rPr>
                <w:rFonts w:ascii="Times New Roman" w:hAnsi="Times New Roman" w:cs="Times New Roman"/>
                <w:sz w:val="24"/>
                <w:szCs w:val="24"/>
              </w:rPr>
            </w:pPr>
          </w:p>
        </w:tc>
        <w:tc>
          <w:tcPr>
            <w:tcW w:w="708" w:type="dxa"/>
            <w:vMerge w:val="restart"/>
          </w:tcPr>
          <w:p w:rsidR="002B2CEF" w:rsidRPr="00EF05D2" w:rsidRDefault="002B2CEF" w:rsidP="002B2CEF">
            <w:pPr>
              <w:pStyle w:val="ConsPlusNormal"/>
              <w:rPr>
                <w:rFonts w:ascii="Times New Roman" w:hAnsi="Times New Roman" w:cs="Times New Roman"/>
                <w:sz w:val="24"/>
                <w:szCs w:val="24"/>
              </w:rPr>
            </w:pPr>
            <w:r w:rsidRPr="00EF05D2">
              <w:rPr>
                <w:rFonts w:ascii="Times New Roman" w:hAnsi="Times New Roman" w:cs="Times New Roman"/>
                <w:sz w:val="24"/>
                <w:szCs w:val="24"/>
              </w:rPr>
              <w:lastRenderedPageBreak/>
              <w:t>2020-2024 годы</w:t>
            </w:r>
          </w:p>
        </w:tc>
        <w:tc>
          <w:tcPr>
            <w:tcW w:w="1357" w:type="dxa"/>
          </w:tcPr>
          <w:p w:rsidR="002B2CEF" w:rsidRPr="00EF05D2" w:rsidRDefault="002B2CEF" w:rsidP="002B2CEF">
            <w:pPr>
              <w:pStyle w:val="ConsPlusNormal"/>
              <w:rPr>
                <w:rFonts w:ascii="Times New Roman" w:hAnsi="Times New Roman" w:cs="Times New Roman"/>
                <w:b/>
                <w:sz w:val="24"/>
                <w:szCs w:val="24"/>
              </w:rPr>
            </w:pPr>
            <w:r w:rsidRPr="00EF05D2">
              <w:rPr>
                <w:rFonts w:ascii="Times New Roman" w:hAnsi="Times New Roman" w:cs="Times New Roman"/>
                <w:b/>
                <w:sz w:val="24"/>
                <w:szCs w:val="24"/>
              </w:rPr>
              <w:t>Итого</w:t>
            </w:r>
          </w:p>
        </w:tc>
        <w:tc>
          <w:tcPr>
            <w:tcW w:w="1195" w:type="dxa"/>
          </w:tcPr>
          <w:p w:rsidR="002B2CEF" w:rsidRPr="00EF05D2" w:rsidRDefault="002B2CEF" w:rsidP="002B2CEF">
            <w:pPr>
              <w:jc w:val="center"/>
              <w:rPr>
                <w:b/>
              </w:rPr>
            </w:pPr>
            <w:r w:rsidRPr="00EF05D2">
              <w:rPr>
                <w:b/>
              </w:rPr>
              <w:t>0,0</w:t>
            </w:r>
          </w:p>
        </w:tc>
        <w:tc>
          <w:tcPr>
            <w:tcW w:w="1325" w:type="dxa"/>
          </w:tcPr>
          <w:p w:rsidR="002B2CEF" w:rsidRPr="002B2CEF" w:rsidRDefault="002B2CEF" w:rsidP="002B2CEF">
            <w:pPr>
              <w:jc w:val="center"/>
              <w:rPr>
                <w:b/>
              </w:rPr>
            </w:pPr>
            <w:r w:rsidRPr="002B2CEF">
              <w:rPr>
                <w:b/>
              </w:rPr>
              <w:t>3 807,00</w:t>
            </w:r>
          </w:p>
        </w:tc>
        <w:tc>
          <w:tcPr>
            <w:tcW w:w="1226" w:type="dxa"/>
          </w:tcPr>
          <w:p w:rsidR="002B2CEF" w:rsidRPr="002B2CEF" w:rsidRDefault="002B2CEF" w:rsidP="002B2CEF">
            <w:pPr>
              <w:jc w:val="center"/>
              <w:rPr>
                <w:b/>
              </w:rPr>
            </w:pPr>
            <w:r w:rsidRPr="002B2CEF">
              <w:rPr>
                <w:b/>
              </w:rPr>
              <w:t>1 235,00</w:t>
            </w:r>
          </w:p>
        </w:tc>
        <w:tc>
          <w:tcPr>
            <w:tcW w:w="1134" w:type="dxa"/>
          </w:tcPr>
          <w:p w:rsidR="002B2CEF" w:rsidRPr="002B2CEF" w:rsidRDefault="002B2CEF" w:rsidP="002B2CEF">
            <w:pPr>
              <w:jc w:val="center"/>
              <w:rPr>
                <w:b/>
              </w:rPr>
            </w:pPr>
            <w:r w:rsidRPr="002B2CEF">
              <w:rPr>
                <w:b/>
              </w:rPr>
              <w:t>1 255,00</w:t>
            </w:r>
          </w:p>
        </w:tc>
        <w:tc>
          <w:tcPr>
            <w:tcW w:w="1140" w:type="dxa"/>
          </w:tcPr>
          <w:p w:rsidR="002B2CEF" w:rsidRPr="002B2CEF" w:rsidRDefault="002B2CEF" w:rsidP="002B2CEF">
            <w:pPr>
              <w:jc w:val="center"/>
              <w:rPr>
                <w:b/>
              </w:rPr>
            </w:pPr>
            <w:r w:rsidRPr="002B2CEF">
              <w:rPr>
                <w:b/>
              </w:rPr>
              <w:t>1 317,00</w:t>
            </w:r>
          </w:p>
        </w:tc>
        <w:tc>
          <w:tcPr>
            <w:tcW w:w="1120" w:type="dxa"/>
          </w:tcPr>
          <w:p w:rsidR="002B2CEF" w:rsidRPr="00EF05D2" w:rsidRDefault="002B2CEF" w:rsidP="002B2CEF">
            <w:pPr>
              <w:jc w:val="center"/>
              <w:rPr>
                <w:b/>
              </w:rPr>
            </w:pPr>
            <w:r w:rsidRPr="00EF05D2">
              <w:rPr>
                <w:b/>
              </w:rPr>
              <w:t>0,0</w:t>
            </w:r>
          </w:p>
        </w:tc>
        <w:tc>
          <w:tcPr>
            <w:tcW w:w="1120" w:type="dxa"/>
          </w:tcPr>
          <w:p w:rsidR="002B2CEF" w:rsidRPr="00EF05D2" w:rsidRDefault="002B2CEF" w:rsidP="002B2CEF">
            <w:pPr>
              <w:jc w:val="center"/>
              <w:rPr>
                <w:b/>
              </w:rPr>
            </w:pPr>
            <w:r w:rsidRPr="00EF05D2">
              <w:rPr>
                <w:b/>
              </w:rPr>
              <w:t>0,0</w:t>
            </w:r>
          </w:p>
        </w:tc>
        <w:tc>
          <w:tcPr>
            <w:tcW w:w="1015" w:type="dxa"/>
            <w:vMerge w:val="restart"/>
          </w:tcPr>
          <w:p w:rsidR="002B2CEF" w:rsidRPr="00EF05D2" w:rsidRDefault="002B2CEF" w:rsidP="002B2CEF">
            <w:pPr>
              <w:pStyle w:val="ConsPlusNormal"/>
              <w:jc w:val="center"/>
              <w:rPr>
                <w:rFonts w:ascii="Times New Roman" w:hAnsi="Times New Roman" w:cs="Times New Roman"/>
                <w:color w:val="FF0000"/>
                <w:sz w:val="24"/>
                <w:szCs w:val="24"/>
              </w:rPr>
            </w:pPr>
          </w:p>
          <w:p w:rsidR="002B2CEF" w:rsidRPr="00EF05D2" w:rsidRDefault="002B2CEF" w:rsidP="002B2CEF">
            <w:pPr>
              <w:pStyle w:val="ConsPlusNormal"/>
              <w:jc w:val="center"/>
              <w:rPr>
                <w:rFonts w:ascii="Times New Roman" w:hAnsi="Times New Roman" w:cs="Times New Roman"/>
                <w:color w:val="000000"/>
                <w:sz w:val="24"/>
                <w:szCs w:val="24"/>
              </w:rPr>
            </w:pPr>
            <w:r w:rsidRPr="00EF05D2">
              <w:rPr>
                <w:rFonts w:ascii="Times New Roman" w:hAnsi="Times New Roman" w:cs="Times New Roman"/>
                <w:color w:val="000000"/>
                <w:sz w:val="24"/>
                <w:szCs w:val="24"/>
              </w:rPr>
              <w:t xml:space="preserve">Отдел по культуре, делам молодёжи, спорту и туризму </w:t>
            </w:r>
            <w:r w:rsidRPr="00EF05D2">
              <w:rPr>
                <w:rFonts w:ascii="Times New Roman" w:hAnsi="Times New Roman" w:cs="Times New Roman"/>
                <w:color w:val="000000"/>
                <w:sz w:val="24"/>
                <w:szCs w:val="24"/>
              </w:rPr>
              <w:lastRenderedPageBreak/>
              <w:t>администрации городского округа Лотошино</w:t>
            </w:r>
          </w:p>
        </w:tc>
        <w:tc>
          <w:tcPr>
            <w:tcW w:w="709" w:type="dxa"/>
            <w:vMerge w:val="restart"/>
          </w:tcPr>
          <w:p w:rsidR="002B2CEF" w:rsidRPr="00EF05D2" w:rsidRDefault="002B2CEF" w:rsidP="002B2CEF">
            <w:pPr>
              <w:pStyle w:val="ConsPlusNormal"/>
              <w:jc w:val="center"/>
              <w:rPr>
                <w:rFonts w:ascii="Times New Roman" w:hAnsi="Times New Roman" w:cs="Times New Roman"/>
                <w:color w:val="FF0000"/>
                <w:sz w:val="24"/>
                <w:szCs w:val="24"/>
              </w:rPr>
            </w:pPr>
          </w:p>
          <w:p w:rsidR="002B2CEF" w:rsidRPr="00EF05D2" w:rsidRDefault="002B2CEF" w:rsidP="002B2CEF">
            <w:pPr>
              <w:pStyle w:val="ConsPlusNormal"/>
              <w:jc w:val="center"/>
              <w:rPr>
                <w:rFonts w:ascii="Times New Roman" w:hAnsi="Times New Roman" w:cs="Times New Roman"/>
                <w:color w:val="FF0000"/>
                <w:sz w:val="24"/>
                <w:szCs w:val="24"/>
              </w:rPr>
            </w:pPr>
          </w:p>
        </w:tc>
      </w:tr>
      <w:tr w:rsidR="002B2CEF" w:rsidRPr="00EF05D2" w:rsidTr="00944379">
        <w:trPr>
          <w:trHeight w:val="143"/>
        </w:trPr>
        <w:tc>
          <w:tcPr>
            <w:tcW w:w="629" w:type="dxa"/>
            <w:vMerge/>
          </w:tcPr>
          <w:p w:rsidR="002B2CEF" w:rsidRPr="00EF05D2" w:rsidRDefault="002B2CEF" w:rsidP="002B2CEF"/>
        </w:tc>
        <w:tc>
          <w:tcPr>
            <w:tcW w:w="2127" w:type="dxa"/>
            <w:vMerge/>
          </w:tcPr>
          <w:p w:rsidR="002B2CEF" w:rsidRPr="00EF05D2" w:rsidRDefault="002B2CEF" w:rsidP="002B2CEF"/>
        </w:tc>
        <w:tc>
          <w:tcPr>
            <w:tcW w:w="708" w:type="dxa"/>
            <w:vMerge/>
          </w:tcPr>
          <w:p w:rsidR="002B2CEF" w:rsidRPr="00EF05D2" w:rsidRDefault="002B2CEF" w:rsidP="002B2CEF"/>
        </w:tc>
        <w:tc>
          <w:tcPr>
            <w:tcW w:w="1357" w:type="dxa"/>
          </w:tcPr>
          <w:p w:rsidR="002B2CEF" w:rsidRPr="00EF05D2" w:rsidRDefault="002B2CEF" w:rsidP="002B2CEF">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Средства Федерального бюджета </w:t>
            </w:r>
          </w:p>
        </w:tc>
        <w:tc>
          <w:tcPr>
            <w:tcW w:w="1195" w:type="dxa"/>
          </w:tcPr>
          <w:p w:rsidR="002B2CEF" w:rsidRPr="00EF05D2" w:rsidRDefault="002B2CEF" w:rsidP="002B2CEF">
            <w:pPr>
              <w:jc w:val="center"/>
            </w:pPr>
            <w:r w:rsidRPr="00EF05D2">
              <w:t>0,0</w:t>
            </w:r>
          </w:p>
        </w:tc>
        <w:tc>
          <w:tcPr>
            <w:tcW w:w="1325" w:type="dxa"/>
          </w:tcPr>
          <w:p w:rsidR="002B2CEF" w:rsidRPr="003624DC" w:rsidRDefault="002B2CEF" w:rsidP="002B2CEF">
            <w:pPr>
              <w:jc w:val="center"/>
            </w:pPr>
            <w:r w:rsidRPr="003624DC">
              <w:t>3 807,00</w:t>
            </w:r>
          </w:p>
        </w:tc>
        <w:tc>
          <w:tcPr>
            <w:tcW w:w="1226" w:type="dxa"/>
          </w:tcPr>
          <w:p w:rsidR="002B2CEF" w:rsidRPr="003624DC" w:rsidRDefault="002B2CEF" w:rsidP="002B2CEF">
            <w:pPr>
              <w:jc w:val="center"/>
            </w:pPr>
            <w:r w:rsidRPr="003624DC">
              <w:t>1 235,00</w:t>
            </w:r>
          </w:p>
        </w:tc>
        <w:tc>
          <w:tcPr>
            <w:tcW w:w="1134" w:type="dxa"/>
          </w:tcPr>
          <w:p w:rsidR="002B2CEF" w:rsidRPr="003624DC" w:rsidRDefault="002B2CEF" w:rsidP="002B2CEF">
            <w:pPr>
              <w:jc w:val="center"/>
            </w:pPr>
            <w:r w:rsidRPr="003624DC">
              <w:t>1 255,00</w:t>
            </w:r>
          </w:p>
        </w:tc>
        <w:tc>
          <w:tcPr>
            <w:tcW w:w="1140" w:type="dxa"/>
          </w:tcPr>
          <w:p w:rsidR="002B2CEF" w:rsidRDefault="002B2CEF" w:rsidP="002B2CEF">
            <w:pPr>
              <w:jc w:val="center"/>
            </w:pPr>
            <w:r w:rsidRPr="003624DC">
              <w:t>1 317,00</w:t>
            </w:r>
          </w:p>
        </w:tc>
        <w:tc>
          <w:tcPr>
            <w:tcW w:w="1120" w:type="dxa"/>
          </w:tcPr>
          <w:p w:rsidR="002B2CEF" w:rsidRPr="00EF05D2" w:rsidRDefault="002B2CEF" w:rsidP="002B2CEF">
            <w:pPr>
              <w:jc w:val="center"/>
            </w:pPr>
            <w:r w:rsidRPr="00EF05D2">
              <w:t>0,0</w:t>
            </w:r>
          </w:p>
        </w:tc>
        <w:tc>
          <w:tcPr>
            <w:tcW w:w="1120" w:type="dxa"/>
          </w:tcPr>
          <w:p w:rsidR="002B2CEF" w:rsidRPr="00EF05D2" w:rsidRDefault="002B2CEF" w:rsidP="002B2CEF">
            <w:pPr>
              <w:jc w:val="center"/>
            </w:pPr>
            <w:r w:rsidRPr="00EF05D2">
              <w:t>0,0</w:t>
            </w:r>
          </w:p>
        </w:tc>
        <w:tc>
          <w:tcPr>
            <w:tcW w:w="1015" w:type="dxa"/>
            <w:vMerge/>
          </w:tcPr>
          <w:p w:rsidR="002B2CEF" w:rsidRPr="00EF05D2" w:rsidRDefault="002B2CEF" w:rsidP="002B2CEF">
            <w:pPr>
              <w:pStyle w:val="ConsPlusNormal"/>
              <w:jc w:val="center"/>
              <w:rPr>
                <w:rFonts w:ascii="Times New Roman" w:hAnsi="Times New Roman" w:cs="Times New Roman"/>
                <w:sz w:val="24"/>
                <w:szCs w:val="24"/>
              </w:rPr>
            </w:pPr>
          </w:p>
        </w:tc>
        <w:tc>
          <w:tcPr>
            <w:tcW w:w="709" w:type="dxa"/>
            <w:vMerge/>
          </w:tcPr>
          <w:p w:rsidR="002B2CEF" w:rsidRPr="00EF05D2" w:rsidRDefault="002B2CEF" w:rsidP="002B2CEF">
            <w:pPr>
              <w:pStyle w:val="ConsPlusNormal"/>
              <w:jc w:val="center"/>
              <w:rPr>
                <w:rFonts w:ascii="Times New Roman" w:hAnsi="Times New Roman" w:cs="Times New Roman"/>
                <w:sz w:val="24"/>
                <w:szCs w:val="24"/>
              </w:rPr>
            </w:pPr>
          </w:p>
        </w:tc>
      </w:tr>
      <w:tr w:rsidR="00944379" w:rsidRPr="00EF05D2" w:rsidTr="00944379">
        <w:trPr>
          <w:trHeight w:val="143"/>
        </w:trPr>
        <w:tc>
          <w:tcPr>
            <w:tcW w:w="629" w:type="dxa"/>
            <w:vMerge/>
          </w:tcPr>
          <w:p w:rsidR="00944379" w:rsidRPr="00EF05D2" w:rsidRDefault="00944379" w:rsidP="00D93E1F"/>
        </w:tc>
        <w:tc>
          <w:tcPr>
            <w:tcW w:w="2127" w:type="dxa"/>
            <w:vMerge/>
          </w:tcPr>
          <w:p w:rsidR="00944379" w:rsidRPr="00EF05D2" w:rsidRDefault="00944379" w:rsidP="00D93E1F"/>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0,0</w:t>
            </w:r>
          </w:p>
        </w:tc>
        <w:tc>
          <w:tcPr>
            <w:tcW w:w="1226"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4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jc w:val="center"/>
              <w:rPr>
                <w:rFonts w:ascii="Times New Roman" w:hAnsi="Times New Roman" w:cs="Times New Roman"/>
                <w:sz w:val="24"/>
                <w:szCs w:val="24"/>
              </w:rPr>
            </w:pPr>
          </w:p>
        </w:tc>
        <w:tc>
          <w:tcPr>
            <w:tcW w:w="709" w:type="dxa"/>
            <w:vMerge/>
          </w:tcPr>
          <w:p w:rsidR="00944379" w:rsidRPr="00EF05D2" w:rsidRDefault="00944379" w:rsidP="00D93E1F">
            <w:pPr>
              <w:pStyle w:val="ConsPlusNormal"/>
              <w:jc w:val="center"/>
              <w:rPr>
                <w:rFonts w:ascii="Times New Roman" w:hAnsi="Times New Roman" w:cs="Times New Roman"/>
                <w:sz w:val="24"/>
                <w:szCs w:val="24"/>
              </w:rPr>
            </w:pPr>
          </w:p>
        </w:tc>
      </w:tr>
      <w:tr w:rsidR="00944379" w:rsidRPr="00EF05D2" w:rsidTr="00944379">
        <w:trPr>
          <w:trHeight w:val="828"/>
        </w:trPr>
        <w:tc>
          <w:tcPr>
            <w:tcW w:w="629" w:type="dxa"/>
            <w:vMerge/>
          </w:tcPr>
          <w:p w:rsidR="00944379" w:rsidRPr="00EF05D2" w:rsidRDefault="00944379" w:rsidP="00D93E1F"/>
        </w:tc>
        <w:tc>
          <w:tcPr>
            <w:tcW w:w="2127" w:type="dxa"/>
            <w:vMerge/>
          </w:tcPr>
          <w:p w:rsidR="00944379" w:rsidRPr="00EF05D2" w:rsidRDefault="00944379" w:rsidP="00D93E1F"/>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0,0</w:t>
            </w:r>
          </w:p>
        </w:tc>
        <w:tc>
          <w:tcPr>
            <w:tcW w:w="1226"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4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jc w:val="center"/>
              <w:rPr>
                <w:rFonts w:ascii="Times New Roman" w:hAnsi="Times New Roman" w:cs="Times New Roman"/>
                <w:sz w:val="24"/>
                <w:szCs w:val="24"/>
              </w:rPr>
            </w:pPr>
          </w:p>
        </w:tc>
        <w:tc>
          <w:tcPr>
            <w:tcW w:w="709" w:type="dxa"/>
            <w:vMerge/>
          </w:tcPr>
          <w:p w:rsidR="00944379" w:rsidRPr="00EF05D2" w:rsidRDefault="00944379" w:rsidP="00D93E1F">
            <w:pPr>
              <w:pStyle w:val="ConsPlusNormal"/>
              <w:jc w:val="center"/>
              <w:rPr>
                <w:rFonts w:ascii="Times New Roman" w:hAnsi="Times New Roman" w:cs="Times New Roman"/>
                <w:sz w:val="24"/>
                <w:szCs w:val="24"/>
              </w:rPr>
            </w:pPr>
          </w:p>
        </w:tc>
      </w:tr>
      <w:tr w:rsidR="00944379" w:rsidRPr="00EF05D2" w:rsidTr="00944379">
        <w:trPr>
          <w:trHeight w:val="143"/>
        </w:trPr>
        <w:tc>
          <w:tcPr>
            <w:tcW w:w="629" w:type="dxa"/>
            <w:vMerge w:val="restart"/>
          </w:tcPr>
          <w:p w:rsidR="00944379" w:rsidRPr="00EF05D2" w:rsidRDefault="002B56EC" w:rsidP="00D93E1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44379" w:rsidRPr="00EF05D2">
              <w:rPr>
                <w:rFonts w:ascii="Times New Roman" w:hAnsi="Times New Roman" w:cs="Times New Roman"/>
                <w:sz w:val="24"/>
                <w:szCs w:val="24"/>
              </w:rPr>
              <w:t>.1</w:t>
            </w:r>
          </w:p>
        </w:tc>
        <w:tc>
          <w:tcPr>
            <w:tcW w:w="2127" w:type="dxa"/>
            <w:vMerge w:val="restart"/>
          </w:tcPr>
          <w:p w:rsidR="00944379" w:rsidRPr="00EF05D2" w:rsidRDefault="00944379" w:rsidP="00D93E1F">
            <w:pPr>
              <w:autoSpaceDE w:val="0"/>
              <w:autoSpaceDN w:val="0"/>
              <w:adjustRightInd w:val="0"/>
            </w:pPr>
            <w:r w:rsidRPr="00EF05D2">
              <w:t>Осуществление первичного воинского учета на территориях, где отсутствуют военные комиссариаты</w:t>
            </w:r>
          </w:p>
          <w:p w:rsidR="00944379" w:rsidRPr="00EF05D2" w:rsidRDefault="00944379" w:rsidP="00D93E1F">
            <w:pPr>
              <w:pStyle w:val="ConsPlusNormal"/>
              <w:rPr>
                <w:rFonts w:ascii="Times New Roman" w:hAnsi="Times New Roman" w:cs="Times New Roman"/>
                <w:sz w:val="24"/>
                <w:szCs w:val="24"/>
              </w:rPr>
            </w:pPr>
          </w:p>
        </w:tc>
        <w:tc>
          <w:tcPr>
            <w:tcW w:w="708" w:type="dxa"/>
            <w:vMerge w:val="restart"/>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2020-2024 годы</w:t>
            </w:r>
          </w:p>
        </w:tc>
        <w:tc>
          <w:tcPr>
            <w:tcW w:w="1357" w:type="dxa"/>
          </w:tcPr>
          <w:p w:rsidR="00944379" w:rsidRPr="00EF05D2" w:rsidRDefault="00944379" w:rsidP="00D93E1F">
            <w:pPr>
              <w:pStyle w:val="ConsPlusNormal"/>
              <w:rPr>
                <w:rFonts w:ascii="Times New Roman" w:hAnsi="Times New Roman" w:cs="Times New Roman"/>
                <w:b/>
                <w:sz w:val="24"/>
                <w:szCs w:val="24"/>
              </w:rPr>
            </w:pPr>
            <w:r w:rsidRPr="00EF05D2">
              <w:rPr>
                <w:rFonts w:ascii="Times New Roman" w:hAnsi="Times New Roman" w:cs="Times New Roman"/>
                <w:b/>
                <w:sz w:val="24"/>
                <w:szCs w:val="24"/>
              </w:rPr>
              <w:t>Итого</w:t>
            </w:r>
          </w:p>
        </w:tc>
        <w:tc>
          <w:tcPr>
            <w:tcW w:w="1195" w:type="dxa"/>
          </w:tcPr>
          <w:p w:rsidR="00944379" w:rsidRPr="00EF05D2" w:rsidRDefault="00944379" w:rsidP="00D93E1F">
            <w:pPr>
              <w:jc w:val="center"/>
              <w:rPr>
                <w:b/>
              </w:rPr>
            </w:pPr>
            <w:r w:rsidRPr="00EF05D2">
              <w:rPr>
                <w:b/>
              </w:rPr>
              <w:t>0,0</w:t>
            </w:r>
          </w:p>
        </w:tc>
        <w:tc>
          <w:tcPr>
            <w:tcW w:w="1325" w:type="dxa"/>
          </w:tcPr>
          <w:p w:rsidR="00944379" w:rsidRPr="00EF05D2" w:rsidRDefault="002B2CEF" w:rsidP="00D93E1F">
            <w:pPr>
              <w:jc w:val="center"/>
              <w:rPr>
                <w:b/>
              </w:rPr>
            </w:pPr>
            <w:r>
              <w:rPr>
                <w:b/>
              </w:rPr>
              <w:t>3807</w:t>
            </w:r>
            <w:r w:rsidR="00944379" w:rsidRPr="00EF05D2">
              <w:rPr>
                <w:b/>
              </w:rPr>
              <w:t>,0</w:t>
            </w:r>
          </w:p>
        </w:tc>
        <w:tc>
          <w:tcPr>
            <w:tcW w:w="1226" w:type="dxa"/>
          </w:tcPr>
          <w:p w:rsidR="00944379" w:rsidRPr="00EF05D2" w:rsidRDefault="00944379" w:rsidP="00D93E1F">
            <w:pPr>
              <w:jc w:val="center"/>
              <w:rPr>
                <w:b/>
              </w:rPr>
            </w:pPr>
            <w:r w:rsidRPr="00EF05D2">
              <w:rPr>
                <w:b/>
              </w:rPr>
              <w:t>1235,0</w:t>
            </w:r>
          </w:p>
        </w:tc>
        <w:tc>
          <w:tcPr>
            <w:tcW w:w="1134" w:type="dxa"/>
          </w:tcPr>
          <w:p w:rsidR="00944379" w:rsidRPr="00EF05D2" w:rsidRDefault="00944379" w:rsidP="00D93E1F">
            <w:r w:rsidRPr="00EF05D2">
              <w:rPr>
                <w:b/>
              </w:rPr>
              <w:t>1255,0</w:t>
            </w:r>
          </w:p>
        </w:tc>
        <w:tc>
          <w:tcPr>
            <w:tcW w:w="1140" w:type="dxa"/>
          </w:tcPr>
          <w:p w:rsidR="00944379" w:rsidRPr="00EF05D2" w:rsidRDefault="00944379" w:rsidP="00D93E1F">
            <w:r w:rsidRPr="00EF05D2">
              <w:rPr>
                <w:b/>
              </w:rPr>
              <w:t>1317,0</w:t>
            </w:r>
          </w:p>
        </w:tc>
        <w:tc>
          <w:tcPr>
            <w:tcW w:w="1120" w:type="dxa"/>
          </w:tcPr>
          <w:p w:rsidR="00944379" w:rsidRPr="00EF05D2" w:rsidRDefault="00944379" w:rsidP="00D93E1F">
            <w:pPr>
              <w:jc w:val="center"/>
              <w:rPr>
                <w:b/>
              </w:rPr>
            </w:pPr>
            <w:r w:rsidRPr="00EF05D2">
              <w:rPr>
                <w:b/>
              </w:rPr>
              <w:t>0,0</w:t>
            </w:r>
          </w:p>
        </w:tc>
        <w:tc>
          <w:tcPr>
            <w:tcW w:w="1120" w:type="dxa"/>
          </w:tcPr>
          <w:p w:rsidR="00944379" w:rsidRPr="00EF05D2" w:rsidRDefault="00944379" w:rsidP="00D93E1F">
            <w:pPr>
              <w:jc w:val="center"/>
              <w:rPr>
                <w:b/>
              </w:rPr>
            </w:pPr>
            <w:r w:rsidRPr="00EF05D2">
              <w:rPr>
                <w:b/>
              </w:rPr>
              <w:t>0,0</w:t>
            </w:r>
          </w:p>
        </w:tc>
        <w:tc>
          <w:tcPr>
            <w:tcW w:w="1015" w:type="dxa"/>
            <w:vMerge/>
          </w:tcPr>
          <w:p w:rsidR="00944379" w:rsidRPr="00EF05D2" w:rsidRDefault="00944379" w:rsidP="00D93E1F">
            <w:pPr>
              <w:pStyle w:val="ConsPlusNormal"/>
              <w:jc w:val="center"/>
              <w:rPr>
                <w:rFonts w:ascii="Times New Roman" w:hAnsi="Times New Roman" w:cs="Times New Roman"/>
                <w:sz w:val="24"/>
                <w:szCs w:val="24"/>
              </w:rPr>
            </w:pPr>
          </w:p>
        </w:tc>
        <w:tc>
          <w:tcPr>
            <w:tcW w:w="709" w:type="dxa"/>
            <w:vMerge/>
          </w:tcPr>
          <w:p w:rsidR="00944379" w:rsidRPr="00EF05D2" w:rsidRDefault="00944379" w:rsidP="00D93E1F">
            <w:pPr>
              <w:pStyle w:val="ConsPlusNormal"/>
              <w:jc w:val="center"/>
              <w:rPr>
                <w:rFonts w:ascii="Times New Roman" w:hAnsi="Times New Roman" w:cs="Times New Roman"/>
                <w:sz w:val="24"/>
                <w:szCs w:val="24"/>
              </w:rPr>
            </w:pPr>
          </w:p>
        </w:tc>
      </w:tr>
      <w:tr w:rsidR="00944379" w:rsidRPr="00EF05D2" w:rsidTr="00944379">
        <w:trPr>
          <w:trHeight w:val="143"/>
        </w:trPr>
        <w:tc>
          <w:tcPr>
            <w:tcW w:w="629" w:type="dxa"/>
            <w:vMerge/>
          </w:tcPr>
          <w:p w:rsidR="00944379" w:rsidRPr="00EF05D2" w:rsidRDefault="00944379" w:rsidP="00D93E1F"/>
        </w:tc>
        <w:tc>
          <w:tcPr>
            <w:tcW w:w="2127" w:type="dxa"/>
            <w:vMerge/>
          </w:tcPr>
          <w:p w:rsidR="00944379" w:rsidRPr="00EF05D2" w:rsidRDefault="00944379" w:rsidP="00D93E1F"/>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Федерального бюджета</w:t>
            </w:r>
          </w:p>
        </w:tc>
        <w:tc>
          <w:tcPr>
            <w:tcW w:w="1195" w:type="dxa"/>
          </w:tcPr>
          <w:p w:rsidR="00944379" w:rsidRPr="00EF05D2" w:rsidRDefault="00944379" w:rsidP="00D93E1F">
            <w:pPr>
              <w:jc w:val="center"/>
            </w:pPr>
            <w:r w:rsidRPr="00EF05D2">
              <w:t>0,0</w:t>
            </w:r>
          </w:p>
        </w:tc>
        <w:tc>
          <w:tcPr>
            <w:tcW w:w="1325" w:type="dxa"/>
          </w:tcPr>
          <w:p w:rsidR="00944379" w:rsidRPr="002B2CEF" w:rsidRDefault="002B2CEF" w:rsidP="00D93E1F">
            <w:pPr>
              <w:jc w:val="center"/>
              <w:rPr>
                <w:b/>
              </w:rPr>
            </w:pPr>
            <w:r w:rsidRPr="002B2CEF">
              <w:rPr>
                <w:b/>
              </w:rPr>
              <w:t>3807</w:t>
            </w:r>
            <w:r w:rsidR="00944379" w:rsidRPr="002B2CEF">
              <w:rPr>
                <w:b/>
              </w:rPr>
              <w:t>,0</w:t>
            </w:r>
          </w:p>
        </w:tc>
        <w:tc>
          <w:tcPr>
            <w:tcW w:w="1226" w:type="dxa"/>
          </w:tcPr>
          <w:p w:rsidR="00944379" w:rsidRPr="00EF05D2" w:rsidRDefault="00944379" w:rsidP="00D93E1F">
            <w:pPr>
              <w:jc w:val="center"/>
              <w:rPr>
                <w:b/>
              </w:rPr>
            </w:pPr>
            <w:r w:rsidRPr="00EF05D2">
              <w:rPr>
                <w:b/>
              </w:rPr>
              <w:t>1235,0</w:t>
            </w:r>
          </w:p>
        </w:tc>
        <w:tc>
          <w:tcPr>
            <w:tcW w:w="1134" w:type="dxa"/>
          </w:tcPr>
          <w:p w:rsidR="00944379" w:rsidRPr="00EF05D2" w:rsidRDefault="00944379" w:rsidP="00D93E1F">
            <w:r w:rsidRPr="00EF05D2">
              <w:rPr>
                <w:b/>
              </w:rPr>
              <w:t>1255,0</w:t>
            </w:r>
          </w:p>
        </w:tc>
        <w:tc>
          <w:tcPr>
            <w:tcW w:w="1140" w:type="dxa"/>
          </w:tcPr>
          <w:p w:rsidR="00944379" w:rsidRPr="00EF05D2" w:rsidRDefault="00944379" w:rsidP="00D93E1F">
            <w:r w:rsidRPr="00EF05D2">
              <w:rPr>
                <w:b/>
              </w:rPr>
              <w:t>1317,0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jc w:val="center"/>
              <w:rPr>
                <w:rFonts w:ascii="Times New Roman" w:hAnsi="Times New Roman" w:cs="Times New Roman"/>
                <w:sz w:val="24"/>
                <w:szCs w:val="24"/>
              </w:rPr>
            </w:pPr>
          </w:p>
        </w:tc>
        <w:tc>
          <w:tcPr>
            <w:tcW w:w="709" w:type="dxa"/>
            <w:vMerge/>
          </w:tcPr>
          <w:p w:rsidR="00944379" w:rsidRPr="00EF05D2" w:rsidRDefault="00944379" w:rsidP="00D93E1F">
            <w:pPr>
              <w:pStyle w:val="ConsPlusNormal"/>
              <w:jc w:val="center"/>
              <w:rPr>
                <w:rFonts w:ascii="Times New Roman" w:hAnsi="Times New Roman" w:cs="Times New Roman"/>
                <w:sz w:val="24"/>
                <w:szCs w:val="24"/>
              </w:rPr>
            </w:pPr>
          </w:p>
        </w:tc>
      </w:tr>
      <w:tr w:rsidR="00944379" w:rsidRPr="00EF05D2" w:rsidTr="00944379">
        <w:trPr>
          <w:trHeight w:val="1104"/>
        </w:trPr>
        <w:tc>
          <w:tcPr>
            <w:tcW w:w="629" w:type="dxa"/>
            <w:vMerge/>
          </w:tcPr>
          <w:p w:rsidR="00944379" w:rsidRPr="00EF05D2" w:rsidRDefault="00944379" w:rsidP="00D93E1F"/>
        </w:tc>
        <w:tc>
          <w:tcPr>
            <w:tcW w:w="2127" w:type="dxa"/>
            <w:vMerge/>
          </w:tcPr>
          <w:p w:rsidR="00944379" w:rsidRPr="00EF05D2" w:rsidRDefault="00944379" w:rsidP="00D93E1F"/>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0,0</w:t>
            </w:r>
          </w:p>
        </w:tc>
        <w:tc>
          <w:tcPr>
            <w:tcW w:w="1226"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4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143"/>
        </w:trPr>
        <w:tc>
          <w:tcPr>
            <w:tcW w:w="629" w:type="dxa"/>
            <w:vMerge/>
          </w:tcPr>
          <w:p w:rsidR="00944379" w:rsidRPr="00EF05D2" w:rsidRDefault="00944379" w:rsidP="00D93E1F"/>
        </w:tc>
        <w:tc>
          <w:tcPr>
            <w:tcW w:w="2127" w:type="dxa"/>
            <w:vMerge/>
          </w:tcPr>
          <w:p w:rsidR="00944379" w:rsidRPr="00EF05D2" w:rsidRDefault="00944379" w:rsidP="00D93E1F"/>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0,0</w:t>
            </w:r>
          </w:p>
        </w:tc>
        <w:tc>
          <w:tcPr>
            <w:tcW w:w="1226"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4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530"/>
        </w:trPr>
        <w:tc>
          <w:tcPr>
            <w:tcW w:w="629" w:type="dxa"/>
            <w:vMerge w:val="restart"/>
          </w:tcPr>
          <w:p w:rsidR="00944379" w:rsidRPr="00EF05D2" w:rsidRDefault="002B56EC" w:rsidP="00D93E1F">
            <w:r>
              <w:t>4</w:t>
            </w:r>
          </w:p>
        </w:tc>
        <w:tc>
          <w:tcPr>
            <w:tcW w:w="2127" w:type="dxa"/>
            <w:vMerge w:val="restart"/>
          </w:tcPr>
          <w:p w:rsidR="00944379" w:rsidRPr="00EF05D2" w:rsidRDefault="00944379" w:rsidP="00D93E1F">
            <w:pPr>
              <w:autoSpaceDE w:val="0"/>
              <w:autoSpaceDN w:val="0"/>
              <w:adjustRightInd w:val="0"/>
            </w:pPr>
            <w:r w:rsidRPr="00EF05D2">
              <w:t>Основное мероприятие 4.</w:t>
            </w:r>
          </w:p>
          <w:p w:rsidR="00944379" w:rsidRPr="00EF05D2" w:rsidRDefault="00944379" w:rsidP="00D93E1F">
            <w:pPr>
              <w:autoSpaceDE w:val="0"/>
              <w:autoSpaceDN w:val="0"/>
              <w:adjustRightInd w:val="0"/>
            </w:pPr>
            <w:r w:rsidRPr="00EF05D2">
              <w:t>Корректировка списков кандидатов в присяжные заседатели федеральных судов общей юрисдикции в РФ</w:t>
            </w:r>
          </w:p>
          <w:p w:rsidR="00944379" w:rsidRPr="00EF05D2" w:rsidRDefault="00944379" w:rsidP="00D93E1F"/>
        </w:tc>
        <w:tc>
          <w:tcPr>
            <w:tcW w:w="708" w:type="dxa"/>
            <w:vMerge w:val="restart"/>
          </w:tcPr>
          <w:p w:rsidR="00944379" w:rsidRPr="00EF05D2" w:rsidRDefault="00944379" w:rsidP="00D93E1F">
            <w:r w:rsidRPr="00EF05D2">
              <w:t>2020-2024</w:t>
            </w:r>
          </w:p>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Итого</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rPr>
                <w:b/>
              </w:rPr>
            </w:pPr>
            <w:r w:rsidRPr="00EF05D2">
              <w:rPr>
                <w:b/>
              </w:rPr>
              <w:t>139,0</w:t>
            </w:r>
          </w:p>
        </w:tc>
        <w:tc>
          <w:tcPr>
            <w:tcW w:w="1226" w:type="dxa"/>
          </w:tcPr>
          <w:p w:rsidR="00944379" w:rsidRPr="00EF05D2" w:rsidRDefault="00944379" w:rsidP="00D93E1F">
            <w:pPr>
              <w:jc w:val="center"/>
              <w:rPr>
                <w:b/>
              </w:rPr>
            </w:pPr>
            <w:r w:rsidRPr="00EF05D2">
              <w:rPr>
                <w:b/>
              </w:rPr>
              <w:t>1,0</w:t>
            </w:r>
          </w:p>
        </w:tc>
        <w:tc>
          <w:tcPr>
            <w:tcW w:w="1134" w:type="dxa"/>
          </w:tcPr>
          <w:p w:rsidR="00944379" w:rsidRPr="00EF05D2" w:rsidRDefault="00944379" w:rsidP="00D93E1F">
            <w:pPr>
              <w:jc w:val="center"/>
              <w:rPr>
                <w:b/>
              </w:rPr>
            </w:pPr>
            <w:r w:rsidRPr="00EF05D2">
              <w:rPr>
                <w:b/>
              </w:rPr>
              <w:t>1,0</w:t>
            </w:r>
          </w:p>
        </w:tc>
        <w:tc>
          <w:tcPr>
            <w:tcW w:w="1140" w:type="dxa"/>
          </w:tcPr>
          <w:p w:rsidR="00944379" w:rsidRPr="00EF05D2" w:rsidRDefault="00944379" w:rsidP="00D93E1F">
            <w:pPr>
              <w:jc w:val="center"/>
              <w:rPr>
                <w:b/>
              </w:rPr>
            </w:pPr>
            <w:r w:rsidRPr="00EF05D2">
              <w:rPr>
                <w:b/>
              </w:rPr>
              <w:t>137,0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val="restart"/>
          </w:tcPr>
          <w:p w:rsidR="00944379" w:rsidRPr="00EF05D2" w:rsidRDefault="00944379" w:rsidP="00D93E1F">
            <w:pPr>
              <w:pStyle w:val="ConsPlusNormal"/>
              <w:rPr>
                <w:rFonts w:ascii="Times New Roman" w:hAnsi="Times New Roman" w:cs="Times New Roman"/>
                <w:sz w:val="24"/>
                <w:szCs w:val="24"/>
              </w:rPr>
            </w:pPr>
          </w:p>
        </w:tc>
        <w:tc>
          <w:tcPr>
            <w:tcW w:w="709" w:type="dxa"/>
            <w:vMerge w:val="restart"/>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1090"/>
        </w:trPr>
        <w:tc>
          <w:tcPr>
            <w:tcW w:w="629" w:type="dxa"/>
            <w:vMerge/>
          </w:tcPr>
          <w:p w:rsidR="00944379" w:rsidRPr="00EF05D2" w:rsidRDefault="00944379" w:rsidP="00D93E1F"/>
        </w:tc>
        <w:tc>
          <w:tcPr>
            <w:tcW w:w="2127"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бюджета Московской области</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139,0</w:t>
            </w:r>
          </w:p>
        </w:tc>
        <w:tc>
          <w:tcPr>
            <w:tcW w:w="1226" w:type="dxa"/>
          </w:tcPr>
          <w:p w:rsidR="00944379" w:rsidRPr="00EF05D2" w:rsidRDefault="00944379" w:rsidP="00D93E1F">
            <w:pPr>
              <w:jc w:val="center"/>
            </w:pPr>
            <w:r w:rsidRPr="00EF05D2">
              <w:t>1,0</w:t>
            </w:r>
          </w:p>
        </w:tc>
        <w:tc>
          <w:tcPr>
            <w:tcW w:w="1134" w:type="dxa"/>
          </w:tcPr>
          <w:p w:rsidR="00944379" w:rsidRPr="00EF05D2" w:rsidRDefault="00944379" w:rsidP="00D93E1F">
            <w:pPr>
              <w:jc w:val="center"/>
            </w:pPr>
            <w:r w:rsidRPr="00EF05D2">
              <w:t>1,0</w:t>
            </w:r>
          </w:p>
        </w:tc>
        <w:tc>
          <w:tcPr>
            <w:tcW w:w="1140" w:type="dxa"/>
          </w:tcPr>
          <w:p w:rsidR="00944379" w:rsidRPr="00EF05D2" w:rsidRDefault="00944379" w:rsidP="00D93E1F">
            <w:pPr>
              <w:jc w:val="center"/>
            </w:pPr>
            <w:r w:rsidRPr="00EF05D2">
              <w:t>137,0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750"/>
        </w:trPr>
        <w:tc>
          <w:tcPr>
            <w:tcW w:w="629" w:type="dxa"/>
            <w:vMerge/>
          </w:tcPr>
          <w:p w:rsidR="00944379" w:rsidRPr="00EF05D2" w:rsidRDefault="00944379" w:rsidP="00D93E1F"/>
        </w:tc>
        <w:tc>
          <w:tcPr>
            <w:tcW w:w="2127"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0,0</w:t>
            </w:r>
          </w:p>
        </w:tc>
        <w:tc>
          <w:tcPr>
            <w:tcW w:w="1226"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4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970"/>
        </w:trPr>
        <w:tc>
          <w:tcPr>
            <w:tcW w:w="629" w:type="dxa"/>
            <w:vMerge/>
          </w:tcPr>
          <w:p w:rsidR="00944379" w:rsidRPr="00EF05D2" w:rsidRDefault="00944379" w:rsidP="00D93E1F"/>
        </w:tc>
        <w:tc>
          <w:tcPr>
            <w:tcW w:w="2127"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357"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195" w:type="dxa"/>
          </w:tcPr>
          <w:p w:rsidR="00944379" w:rsidRPr="00EF05D2" w:rsidRDefault="00944379" w:rsidP="00D93E1F">
            <w:pPr>
              <w:jc w:val="center"/>
            </w:pPr>
            <w:r w:rsidRPr="00EF05D2">
              <w:t>0,0</w:t>
            </w:r>
          </w:p>
        </w:tc>
        <w:tc>
          <w:tcPr>
            <w:tcW w:w="1325" w:type="dxa"/>
          </w:tcPr>
          <w:p w:rsidR="00944379" w:rsidRPr="00EF05D2" w:rsidRDefault="00944379" w:rsidP="00D93E1F">
            <w:pPr>
              <w:jc w:val="center"/>
            </w:pPr>
            <w:r w:rsidRPr="00EF05D2">
              <w:t>0,0</w:t>
            </w:r>
          </w:p>
        </w:tc>
        <w:tc>
          <w:tcPr>
            <w:tcW w:w="1226"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4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120" w:type="dxa"/>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970"/>
        </w:trPr>
        <w:tc>
          <w:tcPr>
            <w:tcW w:w="629" w:type="dxa"/>
            <w:vMerge w:val="restart"/>
          </w:tcPr>
          <w:p w:rsidR="00944379" w:rsidRPr="00EF05D2" w:rsidRDefault="002B56EC" w:rsidP="00D93E1F">
            <w:r>
              <w:t>4.1</w:t>
            </w:r>
          </w:p>
        </w:tc>
        <w:tc>
          <w:tcPr>
            <w:tcW w:w="2127" w:type="dxa"/>
            <w:vMerge w:val="restart"/>
          </w:tcPr>
          <w:p w:rsidR="00944379" w:rsidRPr="00EF05D2" w:rsidRDefault="00944379" w:rsidP="00D93E1F">
            <w:r w:rsidRPr="00EF05D2">
              <w:t xml:space="preserve">Составление (изменение) списков кандидатов в присяжные заседатели федеральных судов общей юрисдикции в РФ </w:t>
            </w:r>
          </w:p>
        </w:tc>
        <w:tc>
          <w:tcPr>
            <w:tcW w:w="708" w:type="dxa"/>
            <w:vMerge w:val="restart"/>
          </w:tcPr>
          <w:p w:rsidR="00944379" w:rsidRPr="00EF05D2" w:rsidRDefault="00944379" w:rsidP="00D93E1F">
            <w:r w:rsidRPr="00EF05D2">
              <w:t>2020-2024</w:t>
            </w:r>
          </w:p>
        </w:tc>
        <w:tc>
          <w:tcPr>
            <w:tcW w:w="1357" w:type="dxa"/>
            <w:tcBorders>
              <w:top w:val="single" w:sz="4" w:space="0" w:color="auto"/>
              <w:left w:val="single" w:sz="4" w:space="0" w:color="auto"/>
              <w:bottom w:val="single" w:sz="4" w:space="0" w:color="auto"/>
              <w:right w:val="single" w:sz="4" w:space="0" w:color="auto"/>
            </w:tcBorders>
          </w:tcPr>
          <w:p w:rsidR="00944379" w:rsidRPr="00EF05D2" w:rsidRDefault="00944379" w:rsidP="00D93E1F">
            <w:r w:rsidRPr="00EF05D2">
              <w:t>Итого</w:t>
            </w:r>
          </w:p>
        </w:tc>
        <w:tc>
          <w:tcPr>
            <w:tcW w:w="119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32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139,0</w:t>
            </w:r>
          </w:p>
        </w:tc>
        <w:tc>
          <w:tcPr>
            <w:tcW w:w="1226"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1,0</w:t>
            </w:r>
          </w:p>
        </w:tc>
        <w:tc>
          <w:tcPr>
            <w:tcW w:w="1134"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1,0</w:t>
            </w:r>
          </w:p>
        </w:tc>
        <w:tc>
          <w:tcPr>
            <w:tcW w:w="114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137,0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970"/>
        </w:trPr>
        <w:tc>
          <w:tcPr>
            <w:tcW w:w="629" w:type="dxa"/>
            <w:vMerge/>
          </w:tcPr>
          <w:p w:rsidR="00944379" w:rsidRPr="00EF05D2" w:rsidRDefault="00944379" w:rsidP="00D93E1F"/>
        </w:tc>
        <w:tc>
          <w:tcPr>
            <w:tcW w:w="2127"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357" w:type="dxa"/>
            <w:tcBorders>
              <w:top w:val="single" w:sz="4" w:space="0" w:color="auto"/>
              <w:left w:val="single" w:sz="4" w:space="0" w:color="auto"/>
              <w:bottom w:val="single" w:sz="4" w:space="0" w:color="auto"/>
              <w:right w:val="single" w:sz="4" w:space="0" w:color="auto"/>
            </w:tcBorders>
          </w:tcPr>
          <w:p w:rsidR="00944379" w:rsidRPr="00EF05D2" w:rsidRDefault="00944379" w:rsidP="00D93E1F">
            <w:r w:rsidRPr="00EF05D2">
              <w:t>Средства бюджета Московской области</w:t>
            </w:r>
          </w:p>
        </w:tc>
        <w:tc>
          <w:tcPr>
            <w:tcW w:w="119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32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139,0</w:t>
            </w:r>
          </w:p>
        </w:tc>
        <w:tc>
          <w:tcPr>
            <w:tcW w:w="1226"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1,0</w:t>
            </w:r>
          </w:p>
        </w:tc>
        <w:tc>
          <w:tcPr>
            <w:tcW w:w="1134"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1,0</w:t>
            </w:r>
          </w:p>
        </w:tc>
        <w:tc>
          <w:tcPr>
            <w:tcW w:w="114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rPr>
                <w:b/>
              </w:rPr>
            </w:pPr>
            <w:r w:rsidRPr="00EF05D2">
              <w:rPr>
                <w:b/>
              </w:rPr>
              <w:t>137,0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970"/>
        </w:trPr>
        <w:tc>
          <w:tcPr>
            <w:tcW w:w="629" w:type="dxa"/>
            <w:vMerge/>
          </w:tcPr>
          <w:p w:rsidR="00944379" w:rsidRPr="00EF05D2" w:rsidRDefault="00944379" w:rsidP="00D93E1F"/>
        </w:tc>
        <w:tc>
          <w:tcPr>
            <w:tcW w:w="2127"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357" w:type="dxa"/>
            <w:tcBorders>
              <w:top w:val="single" w:sz="4" w:space="0" w:color="auto"/>
              <w:left w:val="single" w:sz="4" w:space="0" w:color="auto"/>
              <w:bottom w:val="single" w:sz="4" w:space="0" w:color="auto"/>
              <w:right w:val="single" w:sz="4" w:space="0" w:color="auto"/>
            </w:tcBorders>
          </w:tcPr>
          <w:p w:rsidR="00944379" w:rsidRPr="00EF05D2" w:rsidRDefault="00944379" w:rsidP="00D93E1F">
            <w:r w:rsidRPr="00EF05D2">
              <w:t>Средства муниципального бюджета</w:t>
            </w:r>
          </w:p>
        </w:tc>
        <w:tc>
          <w:tcPr>
            <w:tcW w:w="119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32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226"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34"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4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r w:rsidR="00944379" w:rsidRPr="00EF05D2" w:rsidTr="00944379">
        <w:trPr>
          <w:trHeight w:val="970"/>
        </w:trPr>
        <w:tc>
          <w:tcPr>
            <w:tcW w:w="629" w:type="dxa"/>
            <w:vMerge/>
          </w:tcPr>
          <w:p w:rsidR="00944379" w:rsidRPr="00EF05D2" w:rsidRDefault="00944379" w:rsidP="00D93E1F"/>
        </w:tc>
        <w:tc>
          <w:tcPr>
            <w:tcW w:w="2127"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357" w:type="dxa"/>
            <w:tcBorders>
              <w:top w:val="single" w:sz="4" w:space="0" w:color="auto"/>
              <w:left w:val="single" w:sz="4" w:space="0" w:color="auto"/>
              <w:bottom w:val="single" w:sz="4" w:space="0" w:color="auto"/>
              <w:right w:val="single" w:sz="4" w:space="0" w:color="auto"/>
            </w:tcBorders>
          </w:tcPr>
          <w:p w:rsidR="00944379" w:rsidRPr="00EF05D2" w:rsidRDefault="00944379" w:rsidP="00D93E1F">
            <w:r w:rsidRPr="00EF05D2">
              <w:t>Внебюджетные источники</w:t>
            </w:r>
          </w:p>
        </w:tc>
        <w:tc>
          <w:tcPr>
            <w:tcW w:w="119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325"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226"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34"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4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120" w:type="dxa"/>
            <w:tcBorders>
              <w:top w:val="single" w:sz="4" w:space="0" w:color="auto"/>
              <w:left w:val="single" w:sz="4" w:space="0" w:color="auto"/>
              <w:bottom w:val="single" w:sz="4" w:space="0" w:color="auto"/>
              <w:right w:val="single" w:sz="4" w:space="0" w:color="auto"/>
            </w:tcBorders>
          </w:tcPr>
          <w:p w:rsidR="00944379" w:rsidRPr="00EF05D2" w:rsidRDefault="00944379" w:rsidP="00D93E1F">
            <w:pPr>
              <w:jc w:val="center"/>
            </w:pPr>
            <w:r w:rsidRPr="00EF05D2">
              <w:t>0,0</w:t>
            </w:r>
          </w:p>
        </w:tc>
        <w:tc>
          <w:tcPr>
            <w:tcW w:w="1015" w:type="dxa"/>
            <w:vMerge/>
          </w:tcPr>
          <w:p w:rsidR="00944379" w:rsidRPr="00EF05D2" w:rsidRDefault="00944379" w:rsidP="00D93E1F">
            <w:pPr>
              <w:pStyle w:val="ConsPlusNormal"/>
              <w:rPr>
                <w:rFonts w:ascii="Times New Roman" w:hAnsi="Times New Roman" w:cs="Times New Roman"/>
                <w:sz w:val="24"/>
                <w:szCs w:val="24"/>
              </w:rPr>
            </w:pPr>
          </w:p>
        </w:tc>
        <w:tc>
          <w:tcPr>
            <w:tcW w:w="709" w:type="dxa"/>
            <w:vMerge/>
          </w:tcPr>
          <w:p w:rsidR="00944379" w:rsidRPr="00EF05D2" w:rsidRDefault="00944379" w:rsidP="00D93E1F">
            <w:pPr>
              <w:pStyle w:val="ConsPlusNormal"/>
              <w:rPr>
                <w:rFonts w:ascii="Times New Roman" w:hAnsi="Times New Roman" w:cs="Times New Roman"/>
                <w:sz w:val="24"/>
                <w:szCs w:val="24"/>
              </w:rPr>
            </w:pPr>
          </w:p>
        </w:tc>
      </w:tr>
    </w:tbl>
    <w:p w:rsidR="00944379" w:rsidRPr="00EF05D2" w:rsidRDefault="00944379" w:rsidP="00944379">
      <w:pPr>
        <w:pStyle w:val="ConsPlusNormal"/>
        <w:jc w:val="both"/>
        <w:rPr>
          <w:rFonts w:ascii="Times New Roman" w:hAnsi="Times New Roman" w:cs="Times New Roman"/>
          <w:sz w:val="24"/>
          <w:szCs w:val="24"/>
        </w:rPr>
      </w:pPr>
      <w:r w:rsidRPr="00EF05D2">
        <w:rPr>
          <w:rFonts w:ascii="Times New Roman" w:hAnsi="Times New Roman" w:cs="Times New Roman"/>
          <w:sz w:val="24"/>
          <w:szCs w:val="24"/>
        </w:rPr>
        <w:t xml:space="preserve"> </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2012"/>
        <w:gridCol w:w="708"/>
        <w:gridCol w:w="1276"/>
        <w:gridCol w:w="1276"/>
        <w:gridCol w:w="1276"/>
        <w:gridCol w:w="1275"/>
        <w:gridCol w:w="1134"/>
        <w:gridCol w:w="1134"/>
        <w:gridCol w:w="1134"/>
        <w:gridCol w:w="2127"/>
      </w:tblGrid>
      <w:tr w:rsidR="00944379" w:rsidRPr="00EF05D2" w:rsidTr="00944379">
        <w:trPr>
          <w:trHeight w:val="530"/>
        </w:trPr>
        <w:tc>
          <w:tcPr>
            <w:tcW w:w="744" w:type="dxa"/>
            <w:vMerge w:val="restart"/>
          </w:tcPr>
          <w:p w:rsidR="00944379" w:rsidRPr="00EF05D2" w:rsidRDefault="002B56EC" w:rsidP="00D93E1F">
            <w:r>
              <w:t>6</w:t>
            </w:r>
          </w:p>
        </w:tc>
        <w:tc>
          <w:tcPr>
            <w:tcW w:w="2012" w:type="dxa"/>
            <w:vMerge w:val="restart"/>
          </w:tcPr>
          <w:p w:rsidR="00944379" w:rsidRPr="00EF05D2" w:rsidRDefault="00944379" w:rsidP="00D93E1F">
            <w:pPr>
              <w:autoSpaceDE w:val="0"/>
              <w:autoSpaceDN w:val="0"/>
              <w:adjustRightInd w:val="0"/>
            </w:pPr>
            <w:r w:rsidRPr="00EF05D2">
              <w:t>Основное мероприятие 6.</w:t>
            </w:r>
          </w:p>
          <w:p w:rsidR="00944379" w:rsidRPr="00EF05D2" w:rsidRDefault="00944379" w:rsidP="00D93E1F">
            <w:pPr>
              <w:autoSpaceDE w:val="0"/>
              <w:autoSpaceDN w:val="0"/>
              <w:adjustRightInd w:val="0"/>
            </w:pPr>
            <w:r w:rsidRPr="00EF05D2">
              <w:t xml:space="preserve">Подготовка и проведение Всероссийской </w:t>
            </w:r>
            <w:r w:rsidRPr="00EF05D2">
              <w:lastRenderedPageBreak/>
              <w:t>переписи населения</w:t>
            </w:r>
          </w:p>
        </w:tc>
        <w:tc>
          <w:tcPr>
            <w:tcW w:w="708" w:type="dxa"/>
            <w:vMerge w:val="restart"/>
          </w:tcPr>
          <w:p w:rsidR="00944379" w:rsidRPr="00EF05D2" w:rsidRDefault="00944379" w:rsidP="00D93E1F">
            <w:r w:rsidRPr="00EF05D2">
              <w:lastRenderedPageBreak/>
              <w:t>2020-2024</w:t>
            </w:r>
          </w:p>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Итого</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rPr>
                <w:b/>
              </w:rPr>
            </w:pPr>
            <w:r w:rsidRPr="00EF05D2">
              <w:rPr>
                <w:b/>
              </w:rPr>
              <w:t>1720,0</w:t>
            </w:r>
          </w:p>
        </w:tc>
        <w:tc>
          <w:tcPr>
            <w:tcW w:w="1275" w:type="dxa"/>
          </w:tcPr>
          <w:p w:rsidR="00944379" w:rsidRPr="00EF05D2" w:rsidRDefault="00944379" w:rsidP="00D93E1F">
            <w:pPr>
              <w:jc w:val="center"/>
              <w:rPr>
                <w:b/>
              </w:rPr>
            </w:pPr>
            <w:r w:rsidRPr="00EF05D2">
              <w:rPr>
                <w:b/>
              </w:rPr>
              <w:t>1720,0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1090"/>
        </w:trPr>
        <w:tc>
          <w:tcPr>
            <w:tcW w:w="744" w:type="dxa"/>
            <w:vMerge/>
          </w:tcPr>
          <w:p w:rsidR="00944379" w:rsidRPr="00EF05D2" w:rsidRDefault="00944379" w:rsidP="00D93E1F"/>
        </w:tc>
        <w:tc>
          <w:tcPr>
            <w:tcW w:w="2012"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Средства Федерального  бюджета </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pPr>
            <w:r w:rsidRPr="00EF05D2">
              <w:rPr>
                <w:b/>
              </w:rPr>
              <w:t>1720,0</w:t>
            </w:r>
          </w:p>
        </w:tc>
        <w:tc>
          <w:tcPr>
            <w:tcW w:w="1275" w:type="dxa"/>
          </w:tcPr>
          <w:p w:rsidR="00944379" w:rsidRPr="00EF05D2" w:rsidRDefault="00944379" w:rsidP="00D93E1F">
            <w:pPr>
              <w:jc w:val="center"/>
              <w:rPr>
                <w:b/>
              </w:rPr>
            </w:pPr>
            <w:r w:rsidRPr="00EF05D2">
              <w:rPr>
                <w:b/>
              </w:rPr>
              <w:t>1720,0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750"/>
        </w:trPr>
        <w:tc>
          <w:tcPr>
            <w:tcW w:w="744" w:type="dxa"/>
            <w:vMerge/>
          </w:tcPr>
          <w:p w:rsidR="00944379" w:rsidRPr="00EF05D2" w:rsidRDefault="00944379" w:rsidP="00D93E1F"/>
        </w:tc>
        <w:tc>
          <w:tcPr>
            <w:tcW w:w="2012"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pPr>
            <w:r w:rsidRPr="00EF05D2">
              <w:t>0,0</w:t>
            </w:r>
          </w:p>
        </w:tc>
        <w:tc>
          <w:tcPr>
            <w:tcW w:w="1275"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970"/>
        </w:trPr>
        <w:tc>
          <w:tcPr>
            <w:tcW w:w="744" w:type="dxa"/>
            <w:vMerge/>
          </w:tcPr>
          <w:p w:rsidR="00944379" w:rsidRPr="00EF05D2" w:rsidRDefault="00944379" w:rsidP="00D93E1F"/>
        </w:tc>
        <w:tc>
          <w:tcPr>
            <w:tcW w:w="2012"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pPr>
            <w:r w:rsidRPr="00EF05D2">
              <w:t>0,0</w:t>
            </w:r>
          </w:p>
        </w:tc>
        <w:tc>
          <w:tcPr>
            <w:tcW w:w="1275"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530"/>
        </w:trPr>
        <w:tc>
          <w:tcPr>
            <w:tcW w:w="744" w:type="dxa"/>
            <w:vMerge w:val="restart"/>
          </w:tcPr>
          <w:p w:rsidR="00944379" w:rsidRPr="00EF05D2" w:rsidRDefault="002B56EC" w:rsidP="00D93E1F">
            <w:r>
              <w:t>6.1</w:t>
            </w:r>
          </w:p>
        </w:tc>
        <w:tc>
          <w:tcPr>
            <w:tcW w:w="2012" w:type="dxa"/>
            <w:vMerge w:val="restart"/>
          </w:tcPr>
          <w:p w:rsidR="00944379" w:rsidRPr="00EF05D2" w:rsidRDefault="00944379" w:rsidP="00D93E1F">
            <w:pPr>
              <w:autoSpaceDE w:val="0"/>
              <w:autoSpaceDN w:val="0"/>
              <w:adjustRightInd w:val="0"/>
            </w:pPr>
            <w:r w:rsidRPr="00EF05D2">
              <w:t>Подготовка и проведение Всероссийской переписи населения</w:t>
            </w:r>
          </w:p>
        </w:tc>
        <w:tc>
          <w:tcPr>
            <w:tcW w:w="708" w:type="dxa"/>
            <w:vMerge w:val="restart"/>
          </w:tcPr>
          <w:p w:rsidR="00944379" w:rsidRPr="00EF05D2" w:rsidRDefault="00944379" w:rsidP="00D93E1F">
            <w:r w:rsidRPr="00EF05D2">
              <w:t>2020-2024</w:t>
            </w:r>
          </w:p>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Итого</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rPr>
                <w:b/>
              </w:rPr>
            </w:pPr>
            <w:r w:rsidRPr="00EF05D2">
              <w:rPr>
                <w:b/>
              </w:rPr>
              <w:t>1720,0</w:t>
            </w:r>
          </w:p>
        </w:tc>
        <w:tc>
          <w:tcPr>
            <w:tcW w:w="1275" w:type="dxa"/>
          </w:tcPr>
          <w:p w:rsidR="00944379" w:rsidRPr="00EF05D2" w:rsidRDefault="00944379" w:rsidP="00D93E1F">
            <w:pPr>
              <w:jc w:val="center"/>
              <w:rPr>
                <w:b/>
              </w:rPr>
            </w:pPr>
            <w:r w:rsidRPr="00EF05D2">
              <w:rPr>
                <w:b/>
              </w:rPr>
              <w:t>1720,0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1090"/>
        </w:trPr>
        <w:tc>
          <w:tcPr>
            <w:tcW w:w="744" w:type="dxa"/>
            <w:vMerge/>
          </w:tcPr>
          <w:p w:rsidR="00944379" w:rsidRPr="00EF05D2" w:rsidRDefault="00944379" w:rsidP="00D93E1F"/>
        </w:tc>
        <w:tc>
          <w:tcPr>
            <w:tcW w:w="2012"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 xml:space="preserve">Средства Федерального бюджета </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rPr>
                <w:b/>
              </w:rPr>
            </w:pPr>
            <w:r w:rsidRPr="00EF05D2">
              <w:rPr>
                <w:b/>
              </w:rPr>
              <w:t>1720,0</w:t>
            </w:r>
          </w:p>
        </w:tc>
        <w:tc>
          <w:tcPr>
            <w:tcW w:w="1275" w:type="dxa"/>
          </w:tcPr>
          <w:p w:rsidR="00944379" w:rsidRPr="00EF05D2" w:rsidRDefault="00944379" w:rsidP="00D93E1F">
            <w:pPr>
              <w:jc w:val="center"/>
              <w:rPr>
                <w:b/>
              </w:rPr>
            </w:pPr>
            <w:r w:rsidRPr="00EF05D2">
              <w:rPr>
                <w:b/>
              </w:rPr>
              <w:t>1720,0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750"/>
        </w:trPr>
        <w:tc>
          <w:tcPr>
            <w:tcW w:w="744" w:type="dxa"/>
            <w:vMerge/>
          </w:tcPr>
          <w:p w:rsidR="00944379" w:rsidRPr="00EF05D2" w:rsidRDefault="00944379" w:rsidP="00D93E1F"/>
        </w:tc>
        <w:tc>
          <w:tcPr>
            <w:tcW w:w="2012"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Средства муниципального бюджета</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pPr>
            <w:r w:rsidRPr="00EF05D2">
              <w:t>0,0</w:t>
            </w:r>
          </w:p>
        </w:tc>
        <w:tc>
          <w:tcPr>
            <w:tcW w:w="1275"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r w:rsidR="00944379" w:rsidRPr="00EF05D2" w:rsidTr="00944379">
        <w:trPr>
          <w:trHeight w:val="970"/>
        </w:trPr>
        <w:tc>
          <w:tcPr>
            <w:tcW w:w="744" w:type="dxa"/>
            <w:vMerge/>
          </w:tcPr>
          <w:p w:rsidR="00944379" w:rsidRPr="00EF05D2" w:rsidRDefault="00944379" w:rsidP="00D93E1F"/>
        </w:tc>
        <w:tc>
          <w:tcPr>
            <w:tcW w:w="2012" w:type="dxa"/>
            <w:vMerge/>
          </w:tcPr>
          <w:p w:rsidR="00944379" w:rsidRPr="00EF05D2" w:rsidRDefault="00944379" w:rsidP="00D93E1F">
            <w:pPr>
              <w:autoSpaceDE w:val="0"/>
              <w:autoSpaceDN w:val="0"/>
              <w:adjustRightInd w:val="0"/>
            </w:pPr>
          </w:p>
        </w:tc>
        <w:tc>
          <w:tcPr>
            <w:tcW w:w="708" w:type="dxa"/>
            <w:vMerge/>
          </w:tcPr>
          <w:p w:rsidR="00944379" w:rsidRPr="00EF05D2" w:rsidRDefault="00944379" w:rsidP="00D93E1F"/>
        </w:tc>
        <w:tc>
          <w:tcPr>
            <w:tcW w:w="1276" w:type="dxa"/>
          </w:tcPr>
          <w:p w:rsidR="00944379" w:rsidRPr="00EF05D2" w:rsidRDefault="00944379" w:rsidP="00D93E1F">
            <w:pPr>
              <w:pStyle w:val="ConsPlusNormal"/>
              <w:rPr>
                <w:rFonts w:ascii="Times New Roman" w:hAnsi="Times New Roman" w:cs="Times New Roman"/>
                <w:sz w:val="24"/>
                <w:szCs w:val="24"/>
              </w:rPr>
            </w:pPr>
            <w:r w:rsidRPr="00EF05D2">
              <w:rPr>
                <w:rFonts w:ascii="Times New Roman" w:hAnsi="Times New Roman" w:cs="Times New Roman"/>
                <w:sz w:val="24"/>
                <w:szCs w:val="24"/>
              </w:rPr>
              <w:t>Внебюджетные источники</w:t>
            </w:r>
          </w:p>
        </w:tc>
        <w:tc>
          <w:tcPr>
            <w:tcW w:w="1276" w:type="dxa"/>
          </w:tcPr>
          <w:p w:rsidR="00944379" w:rsidRPr="00EF05D2" w:rsidRDefault="00944379" w:rsidP="00D93E1F">
            <w:pPr>
              <w:jc w:val="center"/>
            </w:pPr>
            <w:r w:rsidRPr="00EF05D2">
              <w:t>0,0</w:t>
            </w:r>
          </w:p>
        </w:tc>
        <w:tc>
          <w:tcPr>
            <w:tcW w:w="1276" w:type="dxa"/>
          </w:tcPr>
          <w:p w:rsidR="00944379" w:rsidRPr="00EF05D2" w:rsidRDefault="00944379" w:rsidP="00D93E1F">
            <w:pPr>
              <w:jc w:val="center"/>
            </w:pPr>
            <w:r w:rsidRPr="00EF05D2">
              <w:t>0,0</w:t>
            </w:r>
          </w:p>
        </w:tc>
        <w:tc>
          <w:tcPr>
            <w:tcW w:w="1275"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1134" w:type="dxa"/>
          </w:tcPr>
          <w:p w:rsidR="00944379" w:rsidRPr="00EF05D2" w:rsidRDefault="00944379" w:rsidP="00D93E1F">
            <w:pPr>
              <w:jc w:val="center"/>
            </w:pPr>
            <w:r w:rsidRPr="00EF05D2">
              <w:t>0,0</w:t>
            </w:r>
          </w:p>
        </w:tc>
        <w:tc>
          <w:tcPr>
            <w:tcW w:w="2127" w:type="dxa"/>
          </w:tcPr>
          <w:p w:rsidR="00944379" w:rsidRPr="00EF05D2" w:rsidRDefault="00944379" w:rsidP="00D93E1F">
            <w:pPr>
              <w:jc w:val="center"/>
            </w:pPr>
            <w:r w:rsidRPr="00EF05D2">
              <w:t>0,0</w:t>
            </w:r>
          </w:p>
        </w:tc>
      </w:tr>
    </w:tbl>
    <w:p w:rsidR="00944379" w:rsidRPr="00EF05D2" w:rsidRDefault="00944379" w:rsidP="00944379">
      <w:pPr>
        <w:pStyle w:val="ConsPlusNormal"/>
        <w:jc w:val="both"/>
        <w:rPr>
          <w:rFonts w:ascii="Times New Roman" w:hAnsi="Times New Roman" w:cs="Times New Roman"/>
          <w:sz w:val="24"/>
          <w:szCs w:val="24"/>
        </w:rPr>
      </w:pPr>
    </w:p>
    <w:p w:rsidR="00944379" w:rsidRPr="00EF05D2" w:rsidRDefault="00944379" w:rsidP="00944379">
      <w:pPr>
        <w:pStyle w:val="ConsPlusNormal"/>
        <w:jc w:val="both"/>
        <w:rPr>
          <w:rFonts w:ascii="Times New Roman" w:hAnsi="Times New Roman" w:cs="Times New Roman"/>
          <w:sz w:val="24"/>
          <w:szCs w:val="24"/>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1357"/>
        <w:gridCol w:w="1195"/>
        <w:gridCol w:w="1325"/>
        <w:gridCol w:w="1226"/>
        <w:gridCol w:w="1134"/>
        <w:gridCol w:w="1140"/>
        <w:gridCol w:w="1120"/>
        <w:gridCol w:w="1120"/>
      </w:tblGrid>
      <w:tr w:rsidR="00944379" w:rsidRPr="00EF05D2" w:rsidTr="00D93E1F">
        <w:trPr>
          <w:trHeight w:val="656"/>
        </w:trPr>
        <w:tc>
          <w:tcPr>
            <w:tcW w:w="3464" w:type="dxa"/>
            <w:vMerge w:val="restart"/>
          </w:tcPr>
          <w:p w:rsidR="00944379" w:rsidRPr="00EF05D2" w:rsidRDefault="00944379" w:rsidP="00D93E1F">
            <w:pPr>
              <w:jc w:val="right"/>
              <w:rPr>
                <w:b/>
              </w:rPr>
            </w:pPr>
            <w:r w:rsidRPr="00EF05D2">
              <w:rPr>
                <w:b/>
              </w:rPr>
              <w:t>ИТОГО:</w:t>
            </w:r>
          </w:p>
        </w:tc>
        <w:tc>
          <w:tcPr>
            <w:tcW w:w="1357" w:type="dxa"/>
          </w:tcPr>
          <w:p w:rsidR="00944379" w:rsidRPr="00EF05D2" w:rsidRDefault="00944379" w:rsidP="00D93E1F">
            <w:pPr>
              <w:pStyle w:val="ConsPlusNormal"/>
              <w:rPr>
                <w:rFonts w:ascii="Times New Roman" w:hAnsi="Times New Roman" w:cs="Times New Roman"/>
                <w:b/>
                <w:sz w:val="24"/>
                <w:szCs w:val="24"/>
              </w:rPr>
            </w:pPr>
            <w:r w:rsidRPr="00EF05D2">
              <w:rPr>
                <w:rFonts w:ascii="Times New Roman" w:hAnsi="Times New Roman" w:cs="Times New Roman"/>
                <w:b/>
                <w:sz w:val="24"/>
                <w:szCs w:val="24"/>
              </w:rPr>
              <w:t>Всего:</w:t>
            </w:r>
          </w:p>
          <w:p w:rsidR="00944379" w:rsidRPr="00EF05D2" w:rsidRDefault="00944379" w:rsidP="00D93E1F">
            <w:pPr>
              <w:pStyle w:val="ConsPlusNormal"/>
              <w:rPr>
                <w:rFonts w:ascii="Times New Roman" w:hAnsi="Times New Roman" w:cs="Times New Roman"/>
                <w:b/>
                <w:sz w:val="24"/>
                <w:szCs w:val="24"/>
              </w:rPr>
            </w:pPr>
            <w:r w:rsidRPr="00EF05D2">
              <w:rPr>
                <w:rFonts w:ascii="Times New Roman" w:hAnsi="Times New Roman" w:cs="Times New Roman"/>
                <w:b/>
                <w:sz w:val="24"/>
                <w:szCs w:val="24"/>
              </w:rPr>
              <w:t>в том числе:</w:t>
            </w:r>
          </w:p>
        </w:tc>
        <w:tc>
          <w:tcPr>
            <w:tcW w:w="1195" w:type="dxa"/>
          </w:tcPr>
          <w:p w:rsidR="00944379" w:rsidRPr="00EF05D2" w:rsidRDefault="00944379" w:rsidP="00D93E1F">
            <w:pPr>
              <w:jc w:val="center"/>
              <w:rPr>
                <w:b/>
              </w:rPr>
            </w:pPr>
            <w:r w:rsidRPr="00EF05D2">
              <w:rPr>
                <w:b/>
              </w:rPr>
              <w:t>0,0</w:t>
            </w:r>
          </w:p>
        </w:tc>
        <w:tc>
          <w:tcPr>
            <w:tcW w:w="1325" w:type="dxa"/>
          </w:tcPr>
          <w:p w:rsidR="00944379" w:rsidRPr="00EF05D2" w:rsidRDefault="00944379" w:rsidP="00D93E1F">
            <w:pPr>
              <w:jc w:val="center"/>
              <w:rPr>
                <w:b/>
              </w:rPr>
            </w:pPr>
            <w:r w:rsidRPr="00EF05D2">
              <w:rPr>
                <w:b/>
              </w:rPr>
              <w:t>5666,0</w:t>
            </w:r>
          </w:p>
        </w:tc>
        <w:tc>
          <w:tcPr>
            <w:tcW w:w="1226" w:type="dxa"/>
          </w:tcPr>
          <w:p w:rsidR="00944379" w:rsidRPr="00EF05D2" w:rsidRDefault="00944379" w:rsidP="00D93E1F">
            <w:pPr>
              <w:jc w:val="center"/>
              <w:rPr>
                <w:b/>
              </w:rPr>
            </w:pPr>
            <w:r w:rsidRPr="00EF05D2">
              <w:rPr>
                <w:b/>
              </w:rPr>
              <w:t>2956,0</w:t>
            </w:r>
          </w:p>
        </w:tc>
        <w:tc>
          <w:tcPr>
            <w:tcW w:w="1134" w:type="dxa"/>
          </w:tcPr>
          <w:p w:rsidR="00944379" w:rsidRPr="00EF05D2" w:rsidRDefault="00944379" w:rsidP="00D93E1F">
            <w:pPr>
              <w:jc w:val="center"/>
              <w:rPr>
                <w:b/>
              </w:rPr>
            </w:pPr>
            <w:r w:rsidRPr="00EF05D2">
              <w:rPr>
                <w:b/>
              </w:rPr>
              <w:t>1256,0</w:t>
            </w:r>
          </w:p>
        </w:tc>
        <w:tc>
          <w:tcPr>
            <w:tcW w:w="1140" w:type="dxa"/>
          </w:tcPr>
          <w:p w:rsidR="00944379" w:rsidRPr="00EF05D2" w:rsidRDefault="00944379" w:rsidP="00D93E1F">
            <w:pPr>
              <w:jc w:val="center"/>
              <w:rPr>
                <w:b/>
              </w:rPr>
            </w:pPr>
            <w:r w:rsidRPr="00EF05D2">
              <w:rPr>
                <w:b/>
              </w:rPr>
              <w:t>1454,0</w:t>
            </w:r>
          </w:p>
        </w:tc>
        <w:tc>
          <w:tcPr>
            <w:tcW w:w="1120" w:type="dxa"/>
          </w:tcPr>
          <w:p w:rsidR="00944379" w:rsidRPr="00EF05D2" w:rsidRDefault="00944379" w:rsidP="00D93E1F">
            <w:pPr>
              <w:jc w:val="center"/>
              <w:rPr>
                <w:b/>
              </w:rPr>
            </w:pPr>
            <w:r w:rsidRPr="00EF05D2">
              <w:rPr>
                <w:b/>
              </w:rPr>
              <w:t>0,0</w:t>
            </w:r>
          </w:p>
        </w:tc>
        <w:tc>
          <w:tcPr>
            <w:tcW w:w="1120" w:type="dxa"/>
          </w:tcPr>
          <w:p w:rsidR="00944379" w:rsidRPr="00EF05D2" w:rsidRDefault="00944379" w:rsidP="00D93E1F">
            <w:pPr>
              <w:jc w:val="center"/>
              <w:rPr>
                <w:b/>
              </w:rPr>
            </w:pPr>
            <w:r w:rsidRPr="00EF05D2">
              <w:rPr>
                <w:b/>
              </w:rPr>
              <w:t>0,0</w:t>
            </w:r>
          </w:p>
        </w:tc>
      </w:tr>
      <w:tr w:rsidR="002B56EC" w:rsidRPr="00EF05D2" w:rsidTr="00D93E1F">
        <w:trPr>
          <w:trHeight w:val="143"/>
        </w:trPr>
        <w:tc>
          <w:tcPr>
            <w:tcW w:w="3464" w:type="dxa"/>
            <w:vMerge/>
          </w:tcPr>
          <w:p w:rsidR="002B56EC" w:rsidRPr="00EF05D2" w:rsidRDefault="002B56EC" w:rsidP="002B56EC">
            <w:pPr>
              <w:rPr>
                <w:b/>
              </w:rPr>
            </w:pPr>
          </w:p>
        </w:tc>
        <w:tc>
          <w:tcPr>
            <w:tcW w:w="1357" w:type="dxa"/>
          </w:tcPr>
          <w:p w:rsidR="002B56EC" w:rsidRPr="00EF05D2" w:rsidRDefault="002B56EC" w:rsidP="002B56EC">
            <w:pPr>
              <w:rPr>
                <w:b/>
                <w:color w:val="000000"/>
              </w:rPr>
            </w:pPr>
            <w:r w:rsidRPr="00EF05D2">
              <w:rPr>
                <w:b/>
                <w:color w:val="000000"/>
              </w:rPr>
              <w:t xml:space="preserve">Средства федерального бюджета </w:t>
            </w:r>
          </w:p>
        </w:tc>
        <w:tc>
          <w:tcPr>
            <w:tcW w:w="1195" w:type="dxa"/>
          </w:tcPr>
          <w:p w:rsidR="002B56EC" w:rsidRPr="00EF05D2" w:rsidRDefault="002B56EC" w:rsidP="002B56EC">
            <w:pPr>
              <w:jc w:val="center"/>
              <w:rPr>
                <w:b/>
              </w:rPr>
            </w:pPr>
            <w:r w:rsidRPr="00EF05D2">
              <w:rPr>
                <w:b/>
              </w:rPr>
              <w:t>0,0</w:t>
            </w:r>
          </w:p>
        </w:tc>
        <w:tc>
          <w:tcPr>
            <w:tcW w:w="1325" w:type="dxa"/>
          </w:tcPr>
          <w:p w:rsidR="002B56EC" w:rsidRPr="00EF05D2" w:rsidRDefault="002B56EC" w:rsidP="002B56EC">
            <w:pPr>
              <w:jc w:val="center"/>
              <w:rPr>
                <w:b/>
              </w:rPr>
            </w:pPr>
            <w:r w:rsidRPr="00EF05D2">
              <w:rPr>
                <w:b/>
              </w:rPr>
              <w:t>5666,0</w:t>
            </w:r>
          </w:p>
        </w:tc>
        <w:tc>
          <w:tcPr>
            <w:tcW w:w="1226" w:type="dxa"/>
          </w:tcPr>
          <w:p w:rsidR="002B56EC" w:rsidRPr="00EF05D2" w:rsidRDefault="002B56EC" w:rsidP="002B56EC">
            <w:pPr>
              <w:jc w:val="center"/>
              <w:rPr>
                <w:b/>
              </w:rPr>
            </w:pPr>
            <w:r w:rsidRPr="00EF05D2">
              <w:rPr>
                <w:b/>
              </w:rPr>
              <w:t>2956,0</w:t>
            </w:r>
          </w:p>
        </w:tc>
        <w:tc>
          <w:tcPr>
            <w:tcW w:w="1134" w:type="dxa"/>
          </w:tcPr>
          <w:p w:rsidR="002B56EC" w:rsidRPr="00EF05D2" w:rsidRDefault="002B56EC" w:rsidP="002B56EC">
            <w:pPr>
              <w:jc w:val="center"/>
              <w:rPr>
                <w:b/>
              </w:rPr>
            </w:pPr>
            <w:r w:rsidRPr="00EF05D2">
              <w:rPr>
                <w:b/>
              </w:rPr>
              <w:t>1256,0</w:t>
            </w:r>
          </w:p>
        </w:tc>
        <w:tc>
          <w:tcPr>
            <w:tcW w:w="1140" w:type="dxa"/>
          </w:tcPr>
          <w:p w:rsidR="002B56EC" w:rsidRPr="00EF05D2" w:rsidRDefault="002B56EC" w:rsidP="002B56EC">
            <w:pPr>
              <w:jc w:val="center"/>
              <w:rPr>
                <w:b/>
              </w:rPr>
            </w:pPr>
            <w:r w:rsidRPr="00EF05D2">
              <w:rPr>
                <w:b/>
              </w:rPr>
              <w:t>1454,0</w:t>
            </w:r>
          </w:p>
        </w:tc>
        <w:tc>
          <w:tcPr>
            <w:tcW w:w="1120" w:type="dxa"/>
          </w:tcPr>
          <w:p w:rsidR="002B56EC" w:rsidRPr="00EF05D2" w:rsidRDefault="002B56EC" w:rsidP="002B56EC">
            <w:pPr>
              <w:jc w:val="center"/>
              <w:rPr>
                <w:b/>
              </w:rPr>
            </w:pPr>
            <w:r w:rsidRPr="00EF05D2">
              <w:rPr>
                <w:b/>
              </w:rPr>
              <w:t>0,0</w:t>
            </w:r>
          </w:p>
        </w:tc>
        <w:tc>
          <w:tcPr>
            <w:tcW w:w="1120" w:type="dxa"/>
          </w:tcPr>
          <w:p w:rsidR="002B56EC" w:rsidRPr="00EF05D2" w:rsidRDefault="002B56EC" w:rsidP="002B56EC">
            <w:pPr>
              <w:jc w:val="center"/>
              <w:rPr>
                <w:b/>
              </w:rPr>
            </w:pPr>
            <w:r w:rsidRPr="00EF05D2">
              <w:rPr>
                <w:b/>
              </w:rPr>
              <w:t>0,0</w:t>
            </w:r>
          </w:p>
        </w:tc>
      </w:tr>
      <w:tr w:rsidR="00944379" w:rsidRPr="00EF05D2" w:rsidTr="00D93E1F">
        <w:trPr>
          <w:trHeight w:val="143"/>
        </w:trPr>
        <w:tc>
          <w:tcPr>
            <w:tcW w:w="3464" w:type="dxa"/>
            <w:vMerge/>
          </w:tcPr>
          <w:p w:rsidR="00944379" w:rsidRPr="00EF05D2" w:rsidRDefault="00944379" w:rsidP="00D93E1F">
            <w:pPr>
              <w:rPr>
                <w:b/>
              </w:rPr>
            </w:pPr>
          </w:p>
        </w:tc>
        <w:tc>
          <w:tcPr>
            <w:tcW w:w="1357" w:type="dxa"/>
          </w:tcPr>
          <w:p w:rsidR="00944379" w:rsidRPr="00EF05D2" w:rsidRDefault="00944379" w:rsidP="00D93E1F">
            <w:pPr>
              <w:rPr>
                <w:b/>
                <w:color w:val="000000"/>
              </w:rPr>
            </w:pPr>
            <w:r w:rsidRPr="00EF05D2">
              <w:rPr>
                <w:b/>
                <w:color w:val="000000"/>
              </w:rPr>
              <w:t>Средства муниципального бюджета</w:t>
            </w:r>
          </w:p>
        </w:tc>
        <w:tc>
          <w:tcPr>
            <w:tcW w:w="1195" w:type="dxa"/>
          </w:tcPr>
          <w:p w:rsidR="00944379" w:rsidRPr="00EF05D2" w:rsidRDefault="00944379" w:rsidP="00D93E1F">
            <w:pPr>
              <w:jc w:val="center"/>
              <w:rPr>
                <w:b/>
              </w:rPr>
            </w:pPr>
            <w:r w:rsidRPr="00EF05D2">
              <w:rPr>
                <w:b/>
              </w:rPr>
              <w:t>0,0</w:t>
            </w:r>
          </w:p>
        </w:tc>
        <w:tc>
          <w:tcPr>
            <w:tcW w:w="1325" w:type="dxa"/>
          </w:tcPr>
          <w:p w:rsidR="00944379" w:rsidRPr="00EF05D2" w:rsidRDefault="00944379" w:rsidP="00D93E1F">
            <w:pPr>
              <w:jc w:val="center"/>
              <w:rPr>
                <w:b/>
              </w:rPr>
            </w:pPr>
            <w:r w:rsidRPr="00EF05D2">
              <w:rPr>
                <w:b/>
              </w:rPr>
              <w:t>0,0</w:t>
            </w:r>
          </w:p>
        </w:tc>
        <w:tc>
          <w:tcPr>
            <w:tcW w:w="1226"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rPr>
                <w:b/>
              </w:rPr>
            </w:pPr>
            <w:r w:rsidRPr="00EF05D2">
              <w:rPr>
                <w:b/>
              </w:rPr>
              <w:t>0,0</w:t>
            </w:r>
          </w:p>
        </w:tc>
        <w:tc>
          <w:tcPr>
            <w:tcW w:w="1140" w:type="dxa"/>
          </w:tcPr>
          <w:p w:rsidR="00944379" w:rsidRPr="00EF05D2" w:rsidRDefault="00944379" w:rsidP="00D93E1F">
            <w:pPr>
              <w:jc w:val="center"/>
              <w:rPr>
                <w:b/>
              </w:rPr>
            </w:pPr>
            <w:r w:rsidRPr="00EF05D2">
              <w:rPr>
                <w:b/>
              </w:rPr>
              <w:t>0,0</w:t>
            </w:r>
          </w:p>
        </w:tc>
        <w:tc>
          <w:tcPr>
            <w:tcW w:w="1120" w:type="dxa"/>
          </w:tcPr>
          <w:p w:rsidR="00944379" w:rsidRPr="00EF05D2" w:rsidRDefault="00944379" w:rsidP="00D93E1F">
            <w:pPr>
              <w:jc w:val="center"/>
              <w:rPr>
                <w:b/>
              </w:rPr>
            </w:pPr>
            <w:r w:rsidRPr="00EF05D2">
              <w:rPr>
                <w:b/>
              </w:rPr>
              <w:t>0,0</w:t>
            </w:r>
          </w:p>
        </w:tc>
        <w:tc>
          <w:tcPr>
            <w:tcW w:w="1120" w:type="dxa"/>
          </w:tcPr>
          <w:p w:rsidR="00944379" w:rsidRPr="00EF05D2" w:rsidRDefault="00944379" w:rsidP="00D93E1F">
            <w:pPr>
              <w:jc w:val="center"/>
              <w:rPr>
                <w:b/>
              </w:rPr>
            </w:pPr>
            <w:r w:rsidRPr="00EF05D2">
              <w:rPr>
                <w:b/>
              </w:rPr>
              <w:t>0,0</w:t>
            </w:r>
          </w:p>
        </w:tc>
      </w:tr>
      <w:tr w:rsidR="00944379" w:rsidRPr="00EF05D2" w:rsidTr="00D93E1F">
        <w:trPr>
          <w:trHeight w:val="143"/>
        </w:trPr>
        <w:tc>
          <w:tcPr>
            <w:tcW w:w="3464" w:type="dxa"/>
            <w:vMerge/>
          </w:tcPr>
          <w:p w:rsidR="00944379" w:rsidRPr="00EF05D2" w:rsidRDefault="00944379" w:rsidP="00D93E1F">
            <w:pPr>
              <w:rPr>
                <w:b/>
              </w:rPr>
            </w:pPr>
          </w:p>
        </w:tc>
        <w:tc>
          <w:tcPr>
            <w:tcW w:w="1357" w:type="dxa"/>
          </w:tcPr>
          <w:p w:rsidR="00944379" w:rsidRPr="00EF05D2" w:rsidRDefault="00944379" w:rsidP="00D93E1F">
            <w:pPr>
              <w:rPr>
                <w:b/>
                <w:color w:val="000000"/>
              </w:rPr>
            </w:pPr>
            <w:r w:rsidRPr="00EF05D2">
              <w:rPr>
                <w:b/>
                <w:color w:val="000000"/>
              </w:rPr>
              <w:t>Внебюджетные источники</w:t>
            </w:r>
          </w:p>
        </w:tc>
        <w:tc>
          <w:tcPr>
            <w:tcW w:w="1195" w:type="dxa"/>
          </w:tcPr>
          <w:p w:rsidR="00944379" w:rsidRPr="00EF05D2" w:rsidRDefault="00944379" w:rsidP="00D93E1F">
            <w:pPr>
              <w:jc w:val="center"/>
              <w:rPr>
                <w:b/>
              </w:rPr>
            </w:pPr>
            <w:r w:rsidRPr="00EF05D2">
              <w:rPr>
                <w:b/>
              </w:rPr>
              <w:t>0,0</w:t>
            </w:r>
          </w:p>
        </w:tc>
        <w:tc>
          <w:tcPr>
            <w:tcW w:w="1325" w:type="dxa"/>
          </w:tcPr>
          <w:p w:rsidR="00944379" w:rsidRPr="00EF05D2" w:rsidRDefault="00944379" w:rsidP="00D93E1F">
            <w:pPr>
              <w:jc w:val="center"/>
              <w:rPr>
                <w:b/>
              </w:rPr>
            </w:pPr>
            <w:r w:rsidRPr="00EF05D2">
              <w:rPr>
                <w:b/>
              </w:rPr>
              <w:t>0,0</w:t>
            </w:r>
          </w:p>
        </w:tc>
        <w:tc>
          <w:tcPr>
            <w:tcW w:w="1226" w:type="dxa"/>
          </w:tcPr>
          <w:p w:rsidR="00944379" w:rsidRPr="00EF05D2" w:rsidRDefault="00944379" w:rsidP="00D93E1F">
            <w:pPr>
              <w:jc w:val="center"/>
              <w:rPr>
                <w:b/>
              </w:rPr>
            </w:pPr>
            <w:r w:rsidRPr="00EF05D2">
              <w:rPr>
                <w:b/>
              </w:rPr>
              <w:t>0,0</w:t>
            </w:r>
          </w:p>
        </w:tc>
        <w:tc>
          <w:tcPr>
            <w:tcW w:w="1134" w:type="dxa"/>
          </w:tcPr>
          <w:p w:rsidR="00944379" w:rsidRPr="00EF05D2" w:rsidRDefault="00944379" w:rsidP="00D93E1F">
            <w:pPr>
              <w:jc w:val="center"/>
              <w:rPr>
                <w:b/>
              </w:rPr>
            </w:pPr>
            <w:r w:rsidRPr="00EF05D2">
              <w:rPr>
                <w:b/>
              </w:rPr>
              <w:t>0,0</w:t>
            </w:r>
          </w:p>
        </w:tc>
        <w:tc>
          <w:tcPr>
            <w:tcW w:w="1140" w:type="dxa"/>
          </w:tcPr>
          <w:p w:rsidR="00944379" w:rsidRPr="00EF05D2" w:rsidRDefault="00944379" w:rsidP="00D93E1F">
            <w:pPr>
              <w:jc w:val="center"/>
              <w:rPr>
                <w:b/>
              </w:rPr>
            </w:pPr>
            <w:r w:rsidRPr="00EF05D2">
              <w:rPr>
                <w:b/>
              </w:rPr>
              <w:t>0,0</w:t>
            </w:r>
          </w:p>
        </w:tc>
        <w:tc>
          <w:tcPr>
            <w:tcW w:w="1120" w:type="dxa"/>
          </w:tcPr>
          <w:p w:rsidR="00944379" w:rsidRPr="00EF05D2" w:rsidRDefault="00944379" w:rsidP="00D93E1F">
            <w:pPr>
              <w:jc w:val="center"/>
              <w:rPr>
                <w:b/>
              </w:rPr>
            </w:pPr>
            <w:r w:rsidRPr="00EF05D2">
              <w:rPr>
                <w:b/>
              </w:rPr>
              <w:t>0,0</w:t>
            </w:r>
          </w:p>
        </w:tc>
        <w:tc>
          <w:tcPr>
            <w:tcW w:w="1120" w:type="dxa"/>
          </w:tcPr>
          <w:p w:rsidR="00944379" w:rsidRPr="00EF05D2" w:rsidRDefault="00944379" w:rsidP="00D93E1F">
            <w:pPr>
              <w:jc w:val="center"/>
              <w:rPr>
                <w:b/>
              </w:rPr>
            </w:pPr>
            <w:r w:rsidRPr="00EF05D2">
              <w:rPr>
                <w:b/>
              </w:rPr>
              <w:t>0,0</w:t>
            </w:r>
          </w:p>
        </w:tc>
      </w:tr>
    </w:tbl>
    <w:p w:rsidR="00944379" w:rsidRPr="00EF05D2" w:rsidRDefault="00944379" w:rsidP="00944379">
      <w:r w:rsidRPr="00EF05D2">
        <w:t xml:space="preserve"> </w:t>
      </w:r>
    </w:p>
    <w:p w:rsidR="00944379" w:rsidRPr="00EF05D2" w:rsidRDefault="00944379" w:rsidP="00944379">
      <w:pPr>
        <w:tabs>
          <w:tab w:val="center" w:pos="7286"/>
          <w:tab w:val="left" w:pos="11370"/>
        </w:tabs>
        <w:jc w:val="center"/>
        <w:rPr>
          <w:b/>
        </w:rPr>
      </w:pPr>
    </w:p>
    <w:p w:rsidR="00944379" w:rsidRPr="00EF05D2" w:rsidRDefault="00944379" w:rsidP="00944379">
      <w:pPr>
        <w:pStyle w:val="ConsPlusNormal"/>
        <w:jc w:val="center"/>
        <w:rPr>
          <w:rFonts w:ascii="Times New Roman" w:hAnsi="Times New Roman" w:cs="Times New Roman"/>
          <w:sz w:val="24"/>
          <w:szCs w:val="24"/>
        </w:rPr>
      </w:pPr>
    </w:p>
    <w:p w:rsidR="00944379" w:rsidRPr="00EF05D2" w:rsidRDefault="00944379" w:rsidP="00944379">
      <w:pPr>
        <w:pStyle w:val="ConsPlusNormal"/>
        <w:jc w:val="center"/>
        <w:rPr>
          <w:rFonts w:ascii="Times New Roman" w:hAnsi="Times New Roman" w:cs="Times New Roman"/>
          <w:sz w:val="24"/>
          <w:szCs w:val="24"/>
        </w:rPr>
      </w:pPr>
    </w:p>
    <w:sectPr w:rsidR="00944379" w:rsidRPr="00EF05D2" w:rsidSect="00C4541A">
      <w:footerReference w:type="default" r:id="rId1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99" w:rsidRDefault="00EA5A99">
      <w:r>
        <w:separator/>
      </w:r>
    </w:p>
  </w:endnote>
  <w:endnote w:type="continuationSeparator" w:id="0">
    <w:p w:rsidR="00EA5A99" w:rsidRDefault="00E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7274"/>
      <w:docPartObj>
        <w:docPartGallery w:val="Page Numbers (Bottom of Page)"/>
        <w:docPartUnique/>
      </w:docPartObj>
    </w:sdtPr>
    <w:sdtEndPr/>
    <w:sdtContent>
      <w:p w:rsidR="00D93E1F" w:rsidRDefault="00D93E1F">
        <w:pPr>
          <w:pStyle w:val="a3"/>
          <w:jc w:val="right"/>
        </w:pPr>
      </w:p>
      <w:p w:rsidR="00D93E1F" w:rsidRDefault="00D93E1F">
        <w:pPr>
          <w:pStyle w:val="a3"/>
          <w:jc w:val="right"/>
        </w:pPr>
        <w:r>
          <w:fldChar w:fldCharType="begin"/>
        </w:r>
        <w:r>
          <w:instrText>PAGE   \* MERGEFORMAT</w:instrText>
        </w:r>
        <w:r>
          <w:fldChar w:fldCharType="separate"/>
        </w:r>
        <w:r w:rsidR="007D375C">
          <w:rPr>
            <w:noProof/>
          </w:rPr>
          <w:t>2</w:t>
        </w:r>
        <w:r>
          <w:rPr>
            <w:noProof/>
          </w:rPr>
          <w:fldChar w:fldCharType="end"/>
        </w:r>
      </w:p>
    </w:sdtContent>
  </w:sdt>
  <w:p w:rsidR="00D93E1F" w:rsidRDefault="00D93E1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7276"/>
      <w:docPartObj>
        <w:docPartGallery w:val="Page Numbers (Bottom of Page)"/>
        <w:docPartUnique/>
      </w:docPartObj>
    </w:sdtPr>
    <w:sdtEndPr/>
    <w:sdtContent>
      <w:p w:rsidR="00D93E1F" w:rsidRDefault="00D93E1F">
        <w:pPr>
          <w:pStyle w:val="a3"/>
          <w:jc w:val="right"/>
        </w:pPr>
      </w:p>
      <w:p w:rsidR="00D93E1F" w:rsidRDefault="00D93E1F">
        <w:pPr>
          <w:pStyle w:val="a3"/>
          <w:jc w:val="right"/>
        </w:pPr>
        <w:r>
          <w:fldChar w:fldCharType="begin"/>
        </w:r>
        <w:r>
          <w:instrText>PAGE   \* MERGEFORMAT</w:instrText>
        </w:r>
        <w:r>
          <w:fldChar w:fldCharType="separate"/>
        </w:r>
        <w:r w:rsidR="007D375C">
          <w:rPr>
            <w:noProof/>
          </w:rPr>
          <w:t>22</w:t>
        </w:r>
        <w:r>
          <w:rPr>
            <w:noProof/>
          </w:rPr>
          <w:fldChar w:fldCharType="end"/>
        </w:r>
      </w:p>
    </w:sdtContent>
  </w:sdt>
  <w:p w:rsidR="00D93E1F" w:rsidRDefault="00D93E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99" w:rsidRDefault="00EA5A99">
      <w:r>
        <w:separator/>
      </w:r>
    </w:p>
  </w:footnote>
  <w:footnote w:type="continuationSeparator" w:id="0">
    <w:p w:rsidR="00EA5A99" w:rsidRDefault="00EA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8E6"/>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A0"/>
    <w:rsid w:val="00000761"/>
    <w:rsid w:val="00000E19"/>
    <w:rsid w:val="000014C5"/>
    <w:rsid w:val="00001A97"/>
    <w:rsid w:val="0000206F"/>
    <w:rsid w:val="000029A8"/>
    <w:rsid w:val="00002C96"/>
    <w:rsid w:val="00003016"/>
    <w:rsid w:val="00004999"/>
    <w:rsid w:val="000051B7"/>
    <w:rsid w:val="00005DE7"/>
    <w:rsid w:val="00007F7B"/>
    <w:rsid w:val="00011B0A"/>
    <w:rsid w:val="00012E18"/>
    <w:rsid w:val="0001370D"/>
    <w:rsid w:val="00016416"/>
    <w:rsid w:val="00016690"/>
    <w:rsid w:val="00017956"/>
    <w:rsid w:val="00021995"/>
    <w:rsid w:val="000220DA"/>
    <w:rsid w:val="0002277D"/>
    <w:rsid w:val="000236C6"/>
    <w:rsid w:val="00024213"/>
    <w:rsid w:val="00025E4D"/>
    <w:rsid w:val="000273A9"/>
    <w:rsid w:val="0002752F"/>
    <w:rsid w:val="000275F7"/>
    <w:rsid w:val="000307CD"/>
    <w:rsid w:val="00031B98"/>
    <w:rsid w:val="00033323"/>
    <w:rsid w:val="000333A2"/>
    <w:rsid w:val="000346C7"/>
    <w:rsid w:val="00035769"/>
    <w:rsid w:val="000369CC"/>
    <w:rsid w:val="00037EA4"/>
    <w:rsid w:val="0004334B"/>
    <w:rsid w:val="00043F61"/>
    <w:rsid w:val="00046A17"/>
    <w:rsid w:val="00046A8E"/>
    <w:rsid w:val="00046E9C"/>
    <w:rsid w:val="00047052"/>
    <w:rsid w:val="0005024B"/>
    <w:rsid w:val="00050FD6"/>
    <w:rsid w:val="00053774"/>
    <w:rsid w:val="000558C3"/>
    <w:rsid w:val="0005728A"/>
    <w:rsid w:val="0006051F"/>
    <w:rsid w:val="00060604"/>
    <w:rsid w:val="00060CCC"/>
    <w:rsid w:val="00062A31"/>
    <w:rsid w:val="00062A48"/>
    <w:rsid w:val="00062B8A"/>
    <w:rsid w:val="000638B5"/>
    <w:rsid w:val="00063BEA"/>
    <w:rsid w:val="000674A1"/>
    <w:rsid w:val="000674A5"/>
    <w:rsid w:val="000676E5"/>
    <w:rsid w:val="00070E91"/>
    <w:rsid w:val="00071197"/>
    <w:rsid w:val="0007276E"/>
    <w:rsid w:val="0007283C"/>
    <w:rsid w:val="00075958"/>
    <w:rsid w:val="00077686"/>
    <w:rsid w:val="00077A51"/>
    <w:rsid w:val="00077B2D"/>
    <w:rsid w:val="00077C2B"/>
    <w:rsid w:val="000813B1"/>
    <w:rsid w:val="0008151E"/>
    <w:rsid w:val="00081629"/>
    <w:rsid w:val="000817BC"/>
    <w:rsid w:val="00081E99"/>
    <w:rsid w:val="00082501"/>
    <w:rsid w:val="00082C18"/>
    <w:rsid w:val="000848EF"/>
    <w:rsid w:val="00084A03"/>
    <w:rsid w:val="000867FF"/>
    <w:rsid w:val="00086B0B"/>
    <w:rsid w:val="00087112"/>
    <w:rsid w:val="00092112"/>
    <w:rsid w:val="000921E9"/>
    <w:rsid w:val="00092310"/>
    <w:rsid w:val="0009242C"/>
    <w:rsid w:val="00092D78"/>
    <w:rsid w:val="0009667B"/>
    <w:rsid w:val="00097FF9"/>
    <w:rsid w:val="000A0342"/>
    <w:rsid w:val="000A03BB"/>
    <w:rsid w:val="000A0606"/>
    <w:rsid w:val="000A0D38"/>
    <w:rsid w:val="000A105E"/>
    <w:rsid w:val="000A1590"/>
    <w:rsid w:val="000A176D"/>
    <w:rsid w:val="000A29AC"/>
    <w:rsid w:val="000A4172"/>
    <w:rsid w:val="000A4DC9"/>
    <w:rsid w:val="000A7FB7"/>
    <w:rsid w:val="000B076B"/>
    <w:rsid w:val="000B1F9E"/>
    <w:rsid w:val="000B2430"/>
    <w:rsid w:val="000B2595"/>
    <w:rsid w:val="000B29BE"/>
    <w:rsid w:val="000B2A4B"/>
    <w:rsid w:val="000B2D54"/>
    <w:rsid w:val="000B58EA"/>
    <w:rsid w:val="000B601E"/>
    <w:rsid w:val="000B69A4"/>
    <w:rsid w:val="000B6D57"/>
    <w:rsid w:val="000B7249"/>
    <w:rsid w:val="000B7D12"/>
    <w:rsid w:val="000B7E7F"/>
    <w:rsid w:val="000B7E8B"/>
    <w:rsid w:val="000C0733"/>
    <w:rsid w:val="000C0BAA"/>
    <w:rsid w:val="000C13A3"/>
    <w:rsid w:val="000C1D94"/>
    <w:rsid w:val="000C36AC"/>
    <w:rsid w:val="000C44CF"/>
    <w:rsid w:val="000C78B8"/>
    <w:rsid w:val="000D202D"/>
    <w:rsid w:val="000D295B"/>
    <w:rsid w:val="000D3D0C"/>
    <w:rsid w:val="000D4514"/>
    <w:rsid w:val="000D4C11"/>
    <w:rsid w:val="000D4D20"/>
    <w:rsid w:val="000D5060"/>
    <w:rsid w:val="000D537D"/>
    <w:rsid w:val="000D5AFD"/>
    <w:rsid w:val="000D612E"/>
    <w:rsid w:val="000D61EC"/>
    <w:rsid w:val="000E0481"/>
    <w:rsid w:val="000E506C"/>
    <w:rsid w:val="000E562F"/>
    <w:rsid w:val="000E6276"/>
    <w:rsid w:val="000E66E5"/>
    <w:rsid w:val="000F15EC"/>
    <w:rsid w:val="000F162D"/>
    <w:rsid w:val="000F2552"/>
    <w:rsid w:val="000F2A2B"/>
    <w:rsid w:val="000F456C"/>
    <w:rsid w:val="000F64A3"/>
    <w:rsid w:val="000F6E69"/>
    <w:rsid w:val="000F76C2"/>
    <w:rsid w:val="00101348"/>
    <w:rsid w:val="00101533"/>
    <w:rsid w:val="0010174A"/>
    <w:rsid w:val="00101DB9"/>
    <w:rsid w:val="001028B4"/>
    <w:rsid w:val="00102DC9"/>
    <w:rsid w:val="00103234"/>
    <w:rsid w:val="00103BF3"/>
    <w:rsid w:val="00103BFB"/>
    <w:rsid w:val="001047C7"/>
    <w:rsid w:val="001051CE"/>
    <w:rsid w:val="0010678C"/>
    <w:rsid w:val="001067BA"/>
    <w:rsid w:val="001070C9"/>
    <w:rsid w:val="001072F8"/>
    <w:rsid w:val="00107690"/>
    <w:rsid w:val="001078B7"/>
    <w:rsid w:val="0011158D"/>
    <w:rsid w:val="0011179D"/>
    <w:rsid w:val="001128CA"/>
    <w:rsid w:val="001135A6"/>
    <w:rsid w:val="0011492C"/>
    <w:rsid w:val="00114FA9"/>
    <w:rsid w:val="001162A9"/>
    <w:rsid w:val="001163C2"/>
    <w:rsid w:val="001164E1"/>
    <w:rsid w:val="00117398"/>
    <w:rsid w:val="001179E6"/>
    <w:rsid w:val="001200EF"/>
    <w:rsid w:val="001212C5"/>
    <w:rsid w:val="00122198"/>
    <w:rsid w:val="00122926"/>
    <w:rsid w:val="00122C1F"/>
    <w:rsid w:val="001230C0"/>
    <w:rsid w:val="0012341B"/>
    <w:rsid w:val="001242AF"/>
    <w:rsid w:val="00125BDB"/>
    <w:rsid w:val="0012602B"/>
    <w:rsid w:val="00126B4C"/>
    <w:rsid w:val="00127383"/>
    <w:rsid w:val="00130127"/>
    <w:rsid w:val="0013123D"/>
    <w:rsid w:val="00131C7B"/>
    <w:rsid w:val="00132576"/>
    <w:rsid w:val="00132762"/>
    <w:rsid w:val="001328B7"/>
    <w:rsid w:val="001340F2"/>
    <w:rsid w:val="00134271"/>
    <w:rsid w:val="00134302"/>
    <w:rsid w:val="00134FC9"/>
    <w:rsid w:val="00136111"/>
    <w:rsid w:val="00136204"/>
    <w:rsid w:val="00136354"/>
    <w:rsid w:val="001371EB"/>
    <w:rsid w:val="00137E38"/>
    <w:rsid w:val="00137E7B"/>
    <w:rsid w:val="0014142F"/>
    <w:rsid w:val="0014534C"/>
    <w:rsid w:val="00145BBF"/>
    <w:rsid w:val="001463D3"/>
    <w:rsid w:val="001464FC"/>
    <w:rsid w:val="001468B0"/>
    <w:rsid w:val="00147504"/>
    <w:rsid w:val="00147C32"/>
    <w:rsid w:val="001511F3"/>
    <w:rsid w:val="00151C4B"/>
    <w:rsid w:val="00152DA9"/>
    <w:rsid w:val="0015317C"/>
    <w:rsid w:val="001536A4"/>
    <w:rsid w:val="00153731"/>
    <w:rsid w:val="001538C4"/>
    <w:rsid w:val="00153A09"/>
    <w:rsid w:val="001609D5"/>
    <w:rsid w:val="00160E7B"/>
    <w:rsid w:val="00161A78"/>
    <w:rsid w:val="00161B4A"/>
    <w:rsid w:val="0016261D"/>
    <w:rsid w:val="001635B2"/>
    <w:rsid w:val="00163829"/>
    <w:rsid w:val="001640DF"/>
    <w:rsid w:val="00164527"/>
    <w:rsid w:val="001645D9"/>
    <w:rsid w:val="0016475C"/>
    <w:rsid w:val="00164F1F"/>
    <w:rsid w:val="001653ED"/>
    <w:rsid w:val="00165E6F"/>
    <w:rsid w:val="00166933"/>
    <w:rsid w:val="00166AB7"/>
    <w:rsid w:val="00166C8F"/>
    <w:rsid w:val="00167474"/>
    <w:rsid w:val="00167A14"/>
    <w:rsid w:val="001700CC"/>
    <w:rsid w:val="00170543"/>
    <w:rsid w:val="00170559"/>
    <w:rsid w:val="00171640"/>
    <w:rsid w:val="00172AA8"/>
    <w:rsid w:val="00172C06"/>
    <w:rsid w:val="00173AE1"/>
    <w:rsid w:val="00173C16"/>
    <w:rsid w:val="00173DBD"/>
    <w:rsid w:val="00175FE5"/>
    <w:rsid w:val="001762A4"/>
    <w:rsid w:val="00176D1B"/>
    <w:rsid w:val="00177227"/>
    <w:rsid w:val="00180E58"/>
    <w:rsid w:val="001812C1"/>
    <w:rsid w:val="001813A2"/>
    <w:rsid w:val="0018162B"/>
    <w:rsid w:val="00181C65"/>
    <w:rsid w:val="00181E7D"/>
    <w:rsid w:val="0018290E"/>
    <w:rsid w:val="00182933"/>
    <w:rsid w:val="001836F8"/>
    <w:rsid w:val="00184AAB"/>
    <w:rsid w:val="001850E8"/>
    <w:rsid w:val="001877E2"/>
    <w:rsid w:val="00187F79"/>
    <w:rsid w:val="0019028F"/>
    <w:rsid w:val="00190A2B"/>
    <w:rsid w:val="00190ED5"/>
    <w:rsid w:val="00191454"/>
    <w:rsid w:val="0019207B"/>
    <w:rsid w:val="001925B9"/>
    <w:rsid w:val="00193E6F"/>
    <w:rsid w:val="001944BD"/>
    <w:rsid w:val="0019454C"/>
    <w:rsid w:val="001948FE"/>
    <w:rsid w:val="00195BB1"/>
    <w:rsid w:val="00196146"/>
    <w:rsid w:val="00196E11"/>
    <w:rsid w:val="001A013D"/>
    <w:rsid w:val="001A05B4"/>
    <w:rsid w:val="001A1C6C"/>
    <w:rsid w:val="001A1E2B"/>
    <w:rsid w:val="001A2468"/>
    <w:rsid w:val="001A3C50"/>
    <w:rsid w:val="001A6FEB"/>
    <w:rsid w:val="001A7B9A"/>
    <w:rsid w:val="001B01BF"/>
    <w:rsid w:val="001B1E0E"/>
    <w:rsid w:val="001B205D"/>
    <w:rsid w:val="001B4B3D"/>
    <w:rsid w:val="001B5C36"/>
    <w:rsid w:val="001B66D2"/>
    <w:rsid w:val="001B6B2A"/>
    <w:rsid w:val="001C0E66"/>
    <w:rsid w:val="001C2F60"/>
    <w:rsid w:val="001C38FE"/>
    <w:rsid w:val="001C4BFA"/>
    <w:rsid w:val="001C4DC6"/>
    <w:rsid w:val="001C53E3"/>
    <w:rsid w:val="001C5C44"/>
    <w:rsid w:val="001C6FFC"/>
    <w:rsid w:val="001C7BCA"/>
    <w:rsid w:val="001D063B"/>
    <w:rsid w:val="001D0708"/>
    <w:rsid w:val="001D10BD"/>
    <w:rsid w:val="001D1325"/>
    <w:rsid w:val="001D1C9D"/>
    <w:rsid w:val="001D1FFC"/>
    <w:rsid w:val="001D278B"/>
    <w:rsid w:val="001D2E6C"/>
    <w:rsid w:val="001D38AF"/>
    <w:rsid w:val="001D44AF"/>
    <w:rsid w:val="001D4643"/>
    <w:rsid w:val="001D6443"/>
    <w:rsid w:val="001D6B5C"/>
    <w:rsid w:val="001D7398"/>
    <w:rsid w:val="001D79A3"/>
    <w:rsid w:val="001E091A"/>
    <w:rsid w:val="001E0DB9"/>
    <w:rsid w:val="001E15B8"/>
    <w:rsid w:val="001E1947"/>
    <w:rsid w:val="001E28B2"/>
    <w:rsid w:val="001E2C4E"/>
    <w:rsid w:val="001E3AF8"/>
    <w:rsid w:val="001E3F85"/>
    <w:rsid w:val="001E4551"/>
    <w:rsid w:val="001E49C2"/>
    <w:rsid w:val="001E49E1"/>
    <w:rsid w:val="001E544A"/>
    <w:rsid w:val="001E60AA"/>
    <w:rsid w:val="001E70C4"/>
    <w:rsid w:val="001E73E3"/>
    <w:rsid w:val="001E7F39"/>
    <w:rsid w:val="001F1945"/>
    <w:rsid w:val="001F4E6F"/>
    <w:rsid w:val="001F51B6"/>
    <w:rsid w:val="001F5460"/>
    <w:rsid w:val="001F57BB"/>
    <w:rsid w:val="001F6DFA"/>
    <w:rsid w:val="001F6F1E"/>
    <w:rsid w:val="0020040F"/>
    <w:rsid w:val="00201B23"/>
    <w:rsid w:val="00203540"/>
    <w:rsid w:val="00205097"/>
    <w:rsid w:val="0020521F"/>
    <w:rsid w:val="0020756F"/>
    <w:rsid w:val="002079B6"/>
    <w:rsid w:val="0021035A"/>
    <w:rsid w:val="0021121A"/>
    <w:rsid w:val="00211E1F"/>
    <w:rsid w:val="0021233A"/>
    <w:rsid w:val="00212689"/>
    <w:rsid w:val="00212820"/>
    <w:rsid w:val="00213F03"/>
    <w:rsid w:val="0021489A"/>
    <w:rsid w:val="002148B0"/>
    <w:rsid w:val="00214BCF"/>
    <w:rsid w:val="00216334"/>
    <w:rsid w:val="00217024"/>
    <w:rsid w:val="002172D6"/>
    <w:rsid w:val="002207C2"/>
    <w:rsid w:val="00220E3B"/>
    <w:rsid w:val="0022168D"/>
    <w:rsid w:val="00221DB1"/>
    <w:rsid w:val="00222135"/>
    <w:rsid w:val="002228C5"/>
    <w:rsid w:val="0022330B"/>
    <w:rsid w:val="002238B7"/>
    <w:rsid w:val="00224191"/>
    <w:rsid w:val="00224471"/>
    <w:rsid w:val="00224C87"/>
    <w:rsid w:val="00224F0C"/>
    <w:rsid w:val="00225AE9"/>
    <w:rsid w:val="00226B82"/>
    <w:rsid w:val="00226E0A"/>
    <w:rsid w:val="00227223"/>
    <w:rsid w:val="00227E6B"/>
    <w:rsid w:val="00227EB2"/>
    <w:rsid w:val="002300F6"/>
    <w:rsid w:val="002306A8"/>
    <w:rsid w:val="002310DE"/>
    <w:rsid w:val="002314BE"/>
    <w:rsid w:val="002331E4"/>
    <w:rsid w:val="00233CBE"/>
    <w:rsid w:val="0023566C"/>
    <w:rsid w:val="002358DA"/>
    <w:rsid w:val="0023640E"/>
    <w:rsid w:val="00236AB4"/>
    <w:rsid w:val="002400CE"/>
    <w:rsid w:val="0024068A"/>
    <w:rsid w:val="002408A6"/>
    <w:rsid w:val="00241350"/>
    <w:rsid w:val="0024223A"/>
    <w:rsid w:val="00242254"/>
    <w:rsid w:val="002433D7"/>
    <w:rsid w:val="002434AB"/>
    <w:rsid w:val="00244665"/>
    <w:rsid w:val="00245238"/>
    <w:rsid w:val="0024575C"/>
    <w:rsid w:val="00245D42"/>
    <w:rsid w:val="0024635B"/>
    <w:rsid w:val="0024692F"/>
    <w:rsid w:val="00246BD6"/>
    <w:rsid w:val="00247022"/>
    <w:rsid w:val="002477B3"/>
    <w:rsid w:val="0025095F"/>
    <w:rsid w:val="002519A2"/>
    <w:rsid w:val="00252295"/>
    <w:rsid w:val="002525DD"/>
    <w:rsid w:val="00252F53"/>
    <w:rsid w:val="00253090"/>
    <w:rsid w:val="00253146"/>
    <w:rsid w:val="0025490C"/>
    <w:rsid w:val="002555F4"/>
    <w:rsid w:val="002559B0"/>
    <w:rsid w:val="00255CCA"/>
    <w:rsid w:val="00256318"/>
    <w:rsid w:val="00256551"/>
    <w:rsid w:val="00256964"/>
    <w:rsid w:val="00260325"/>
    <w:rsid w:val="002613F9"/>
    <w:rsid w:val="00261BF2"/>
    <w:rsid w:val="00261EB7"/>
    <w:rsid w:val="00263472"/>
    <w:rsid w:val="0026408B"/>
    <w:rsid w:val="0026467E"/>
    <w:rsid w:val="0026481B"/>
    <w:rsid w:val="00264A07"/>
    <w:rsid w:val="00264ABD"/>
    <w:rsid w:val="002662A7"/>
    <w:rsid w:val="00266EB5"/>
    <w:rsid w:val="00267514"/>
    <w:rsid w:val="002701C2"/>
    <w:rsid w:val="00270C73"/>
    <w:rsid w:val="00271142"/>
    <w:rsid w:val="00271ADB"/>
    <w:rsid w:val="002720C6"/>
    <w:rsid w:val="002721D4"/>
    <w:rsid w:val="0027600D"/>
    <w:rsid w:val="002768EC"/>
    <w:rsid w:val="00276B73"/>
    <w:rsid w:val="0027724E"/>
    <w:rsid w:val="0027773D"/>
    <w:rsid w:val="00280CC6"/>
    <w:rsid w:val="002811DB"/>
    <w:rsid w:val="00282090"/>
    <w:rsid w:val="00282297"/>
    <w:rsid w:val="002826EB"/>
    <w:rsid w:val="0028295D"/>
    <w:rsid w:val="00282D77"/>
    <w:rsid w:val="00283533"/>
    <w:rsid w:val="002837DB"/>
    <w:rsid w:val="00283819"/>
    <w:rsid w:val="00284862"/>
    <w:rsid w:val="002851CF"/>
    <w:rsid w:val="00285D53"/>
    <w:rsid w:val="00285D8E"/>
    <w:rsid w:val="00286CBF"/>
    <w:rsid w:val="0029028B"/>
    <w:rsid w:val="00291B76"/>
    <w:rsid w:val="002927E0"/>
    <w:rsid w:val="0029315C"/>
    <w:rsid w:val="00294229"/>
    <w:rsid w:val="002969FB"/>
    <w:rsid w:val="002A07C6"/>
    <w:rsid w:val="002A1196"/>
    <w:rsid w:val="002A3712"/>
    <w:rsid w:val="002A652A"/>
    <w:rsid w:val="002A6813"/>
    <w:rsid w:val="002A6E3A"/>
    <w:rsid w:val="002B0081"/>
    <w:rsid w:val="002B0EA6"/>
    <w:rsid w:val="002B2507"/>
    <w:rsid w:val="002B2CEF"/>
    <w:rsid w:val="002B30C5"/>
    <w:rsid w:val="002B47AD"/>
    <w:rsid w:val="002B4A8E"/>
    <w:rsid w:val="002B56EC"/>
    <w:rsid w:val="002B67E8"/>
    <w:rsid w:val="002B6D56"/>
    <w:rsid w:val="002C0EB3"/>
    <w:rsid w:val="002C17FD"/>
    <w:rsid w:val="002C22A4"/>
    <w:rsid w:val="002C47CE"/>
    <w:rsid w:val="002C49D2"/>
    <w:rsid w:val="002C4CE9"/>
    <w:rsid w:val="002C4F8D"/>
    <w:rsid w:val="002C5F2B"/>
    <w:rsid w:val="002C7323"/>
    <w:rsid w:val="002D264E"/>
    <w:rsid w:val="002D512C"/>
    <w:rsid w:val="002D6172"/>
    <w:rsid w:val="002D70D0"/>
    <w:rsid w:val="002D7607"/>
    <w:rsid w:val="002E13F8"/>
    <w:rsid w:val="002E14A7"/>
    <w:rsid w:val="002E1B00"/>
    <w:rsid w:val="002E2F5F"/>
    <w:rsid w:val="002E30A2"/>
    <w:rsid w:val="002E44E5"/>
    <w:rsid w:val="002E4A73"/>
    <w:rsid w:val="002E4E1A"/>
    <w:rsid w:val="002E5C90"/>
    <w:rsid w:val="002E5F25"/>
    <w:rsid w:val="002E6239"/>
    <w:rsid w:val="002F0668"/>
    <w:rsid w:val="002F2145"/>
    <w:rsid w:val="002F38BF"/>
    <w:rsid w:val="002F5CF8"/>
    <w:rsid w:val="002F71CF"/>
    <w:rsid w:val="002F7C82"/>
    <w:rsid w:val="002F7CF2"/>
    <w:rsid w:val="00302E2E"/>
    <w:rsid w:val="003031E9"/>
    <w:rsid w:val="00303C18"/>
    <w:rsid w:val="00303CA8"/>
    <w:rsid w:val="00303FF5"/>
    <w:rsid w:val="003047E8"/>
    <w:rsid w:val="00304FD0"/>
    <w:rsid w:val="00305C99"/>
    <w:rsid w:val="00305D3D"/>
    <w:rsid w:val="00306124"/>
    <w:rsid w:val="00307471"/>
    <w:rsid w:val="00310608"/>
    <w:rsid w:val="00310AA0"/>
    <w:rsid w:val="00311B9E"/>
    <w:rsid w:val="003121BC"/>
    <w:rsid w:val="003123E1"/>
    <w:rsid w:val="003126C6"/>
    <w:rsid w:val="003128BD"/>
    <w:rsid w:val="00313548"/>
    <w:rsid w:val="003139FD"/>
    <w:rsid w:val="00315DC2"/>
    <w:rsid w:val="00317143"/>
    <w:rsid w:val="003217D9"/>
    <w:rsid w:val="00321F38"/>
    <w:rsid w:val="0032235E"/>
    <w:rsid w:val="0032267F"/>
    <w:rsid w:val="003227B1"/>
    <w:rsid w:val="00322CF1"/>
    <w:rsid w:val="00323619"/>
    <w:rsid w:val="00324141"/>
    <w:rsid w:val="00325270"/>
    <w:rsid w:val="00326673"/>
    <w:rsid w:val="00327653"/>
    <w:rsid w:val="00327EA4"/>
    <w:rsid w:val="003305E4"/>
    <w:rsid w:val="00330CEC"/>
    <w:rsid w:val="003333E2"/>
    <w:rsid w:val="00335158"/>
    <w:rsid w:val="00335740"/>
    <w:rsid w:val="00335B14"/>
    <w:rsid w:val="00336787"/>
    <w:rsid w:val="00336BAE"/>
    <w:rsid w:val="00336C13"/>
    <w:rsid w:val="00336C94"/>
    <w:rsid w:val="00336F76"/>
    <w:rsid w:val="00337A35"/>
    <w:rsid w:val="003413F2"/>
    <w:rsid w:val="003415D5"/>
    <w:rsid w:val="003417E1"/>
    <w:rsid w:val="003434A5"/>
    <w:rsid w:val="003436F9"/>
    <w:rsid w:val="00343C8A"/>
    <w:rsid w:val="00343EDA"/>
    <w:rsid w:val="00344078"/>
    <w:rsid w:val="00346016"/>
    <w:rsid w:val="00346E14"/>
    <w:rsid w:val="00347A1D"/>
    <w:rsid w:val="00350C88"/>
    <w:rsid w:val="0035134D"/>
    <w:rsid w:val="00352552"/>
    <w:rsid w:val="003535A2"/>
    <w:rsid w:val="0035512E"/>
    <w:rsid w:val="00355E8F"/>
    <w:rsid w:val="0035688A"/>
    <w:rsid w:val="00356E85"/>
    <w:rsid w:val="0036090C"/>
    <w:rsid w:val="00362209"/>
    <w:rsid w:val="00362AD8"/>
    <w:rsid w:val="0036315B"/>
    <w:rsid w:val="00363E68"/>
    <w:rsid w:val="00366237"/>
    <w:rsid w:val="0036631F"/>
    <w:rsid w:val="00366F94"/>
    <w:rsid w:val="00367246"/>
    <w:rsid w:val="00367259"/>
    <w:rsid w:val="00367D84"/>
    <w:rsid w:val="00367F85"/>
    <w:rsid w:val="00372389"/>
    <w:rsid w:val="00372482"/>
    <w:rsid w:val="003726F1"/>
    <w:rsid w:val="00375F37"/>
    <w:rsid w:val="0037672E"/>
    <w:rsid w:val="00382696"/>
    <w:rsid w:val="00382978"/>
    <w:rsid w:val="00382A76"/>
    <w:rsid w:val="003837EA"/>
    <w:rsid w:val="00384408"/>
    <w:rsid w:val="0038683D"/>
    <w:rsid w:val="00386B9B"/>
    <w:rsid w:val="00386CAE"/>
    <w:rsid w:val="003874B4"/>
    <w:rsid w:val="00390254"/>
    <w:rsid w:val="00390341"/>
    <w:rsid w:val="003903AE"/>
    <w:rsid w:val="00390B46"/>
    <w:rsid w:val="00392D27"/>
    <w:rsid w:val="00392D34"/>
    <w:rsid w:val="00393B94"/>
    <w:rsid w:val="003940CB"/>
    <w:rsid w:val="0039665D"/>
    <w:rsid w:val="003A0128"/>
    <w:rsid w:val="003A0981"/>
    <w:rsid w:val="003A0B15"/>
    <w:rsid w:val="003A1864"/>
    <w:rsid w:val="003A1BC4"/>
    <w:rsid w:val="003A2496"/>
    <w:rsid w:val="003A3104"/>
    <w:rsid w:val="003A32C3"/>
    <w:rsid w:val="003A3728"/>
    <w:rsid w:val="003A49A5"/>
    <w:rsid w:val="003A4FC8"/>
    <w:rsid w:val="003A5598"/>
    <w:rsid w:val="003A6701"/>
    <w:rsid w:val="003A749E"/>
    <w:rsid w:val="003A79C9"/>
    <w:rsid w:val="003A7D5F"/>
    <w:rsid w:val="003B0808"/>
    <w:rsid w:val="003B09F3"/>
    <w:rsid w:val="003B1B50"/>
    <w:rsid w:val="003B2341"/>
    <w:rsid w:val="003B3E2F"/>
    <w:rsid w:val="003B57B0"/>
    <w:rsid w:val="003B59C0"/>
    <w:rsid w:val="003B6045"/>
    <w:rsid w:val="003B6590"/>
    <w:rsid w:val="003B66E5"/>
    <w:rsid w:val="003C09D4"/>
    <w:rsid w:val="003C0A3E"/>
    <w:rsid w:val="003C0EB9"/>
    <w:rsid w:val="003C1F49"/>
    <w:rsid w:val="003C37F9"/>
    <w:rsid w:val="003C3FF5"/>
    <w:rsid w:val="003C4C3D"/>
    <w:rsid w:val="003C5AEB"/>
    <w:rsid w:val="003C5E48"/>
    <w:rsid w:val="003C67EC"/>
    <w:rsid w:val="003C6BCC"/>
    <w:rsid w:val="003C7192"/>
    <w:rsid w:val="003C73DE"/>
    <w:rsid w:val="003C7CC5"/>
    <w:rsid w:val="003D065F"/>
    <w:rsid w:val="003D1079"/>
    <w:rsid w:val="003D159D"/>
    <w:rsid w:val="003D1CF0"/>
    <w:rsid w:val="003D1D0A"/>
    <w:rsid w:val="003D2F38"/>
    <w:rsid w:val="003D3E76"/>
    <w:rsid w:val="003D4F3A"/>
    <w:rsid w:val="003E0148"/>
    <w:rsid w:val="003E064D"/>
    <w:rsid w:val="003E0A38"/>
    <w:rsid w:val="003E1CC1"/>
    <w:rsid w:val="003E216A"/>
    <w:rsid w:val="003E29E6"/>
    <w:rsid w:val="003E4EDC"/>
    <w:rsid w:val="003E5DBF"/>
    <w:rsid w:val="003E5E6B"/>
    <w:rsid w:val="003E6B88"/>
    <w:rsid w:val="003F1090"/>
    <w:rsid w:val="003F21DC"/>
    <w:rsid w:val="003F22C3"/>
    <w:rsid w:val="003F272E"/>
    <w:rsid w:val="003F2DF5"/>
    <w:rsid w:val="003F2FDC"/>
    <w:rsid w:val="003F3058"/>
    <w:rsid w:val="003F3525"/>
    <w:rsid w:val="003F3A40"/>
    <w:rsid w:val="003F490F"/>
    <w:rsid w:val="003F576C"/>
    <w:rsid w:val="003F5BE6"/>
    <w:rsid w:val="003F5EF6"/>
    <w:rsid w:val="003F60C7"/>
    <w:rsid w:val="003F6D6B"/>
    <w:rsid w:val="003F6DAC"/>
    <w:rsid w:val="00400F3C"/>
    <w:rsid w:val="00401AEC"/>
    <w:rsid w:val="004021EB"/>
    <w:rsid w:val="00402762"/>
    <w:rsid w:val="00402871"/>
    <w:rsid w:val="00402DE5"/>
    <w:rsid w:val="00403A49"/>
    <w:rsid w:val="00404803"/>
    <w:rsid w:val="0040524E"/>
    <w:rsid w:val="004053E3"/>
    <w:rsid w:val="00405B90"/>
    <w:rsid w:val="00407946"/>
    <w:rsid w:val="00407A12"/>
    <w:rsid w:val="00407A27"/>
    <w:rsid w:val="00407FD3"/>
    <w:rsid w:val="00410BFC"/>
    <w:rsid w:val="0041126E"/>
    <w:rsid w:val="00411BB7"/>
    <w:rsid w:val="0041275F"/>
    <w:rsid w:val="0041369B"/>
    <w:rsid w:val="00414244"/>
    <w:rsid w:val="0041484D"/>
    <w:rsid w:val="004155B4"/>
    <w:rsid w:val="00415990"/>
    <w:rsid w:val="00417C03"/>
    <w:rsid w:val="00420444"/>
    <w:rsid w:val="00420DA1"/>
    <w:rsid w:val="004218FF"/>
    <w:rsid w:val="00422382"/>
    <w:rsid w:val="00422F3B"/>
    <w:rsid w:val="004237BF"/>
    <w:rsid w:val="00424922"/>
    <w:rsid w:val="0042516C"/>
    <w:rsid w:val="00425F8B"/>
    <w:rsid w:val="00426502"/>
    <w:rsid w:val="00427314"/>
    <w:rsid w:val="004315A1"/>
    <w:rsid w:val="004319E5"/>
    <w:rsid w:val="0043286B"/>
    <w:rsid w:val="00433C2B"/>
    <w:rsid w:val="00435B91"/>
    <w:rsid w:val="0044084B"/>
    <w:rsid w:val="00441980"/>
    <w:rsid w:val="004433C0"/>
    <w:rsid w:val="004438FC"/>
    <w:rsid w:val="00444230"/>
    <w:rsid w:val="0044447C"/>
    <w:rsid w:val="00446B7D"/>
    <w:rsid w:val="00446BA3"/>
    <w:rsid w:val="00450997"/>
    <w:rsid w:val="0045137E"/>
    <w:rsid w:val="00451D15"/>
    <w:rsid w:val="0045442B"/>
    <w:rsid w:val="004544AA"/>
    <w:rsid w:val="004552C7"/>
    <w:rsid w:val="0045530C"/>
    <w:rsid w:val="004564B5"/>
    <w:rsid w:val="00456C46"/>
    <w:rsid w:val="00456F6A"/>
    <w:rsid w:val="004571AD"/>
    <w:rsid w:val="004609A4"/>
    <w:rsid w:val="00463038"/>
    <w:rsid w:val="004652B2"/>
    <w:rsid w:val="0046559B"/>
    <w:rsid w:val="00470FEA"/>
    <w:rsid w:val="004712EC"/>
    <w:rsid w:val="00471D91"/>
    <w:rsid w:val="00471DDA"/>
    <w:rsid w:val="00472278"/>
    <w:rsid w:val="0047284E"/>
    <w:rsid w:val="00472CAB"/>
    <w:rsid w:val="00473042"/>
    <w:rsid w:val="0047313C"/>
    <w:rsid w:val="00473F6F"/>
    <w:rsid w:val="00474BEE"/>
    <w:rsid w:val="00477C58"/>
    <w:rsid w:val="004807B1"/>
    <w:rsid w:val="0048243A"/>
    <w:rsid w:val="004839FF"/>
    <w:rsid w:val="00483ED3"/>
    <w:rsid w:val="00484644"/>
    <w:rsid w:val="004852EA"/>
    <w:rsid w:val="004853E0"/>
    <w:rsid w:val="00485516"/>
    <w:rsid w:val="0048558B"/>
    <w:rsid w:val="00485D59"/>
    <w:rsid w:val="004902F8"/>
    <w:rsid w:val="0049166E"/>
    <w:rsid w:val="00491916"/>
    <w:rsid w:val="00492A2A"/>
    <w:rsid w:val="00493C30"/>
    <w:rsid w:val="00494402"/>
    <w:rsid w:val="0049456E"/>
    <w:rsid w:val="00495D23"/>
    <w:rsid w:val="004964E6"/>
    <w:rsid w:val="00496FFF"/>
    <w:rsid w:val="00497CE6"/>
    <w:rsid w:val="004A075F"/>
    <w:rsid w:val="004A0B9E"/>
    <w:rsid w:val="004A0CD8"/>
    <w:rsid w:val="004A24AB"/>
    <w:rsid w:val="004A3C1E"/>
    <w:rsid w:val="004A714A"/>
    <w:rsid w:val="004B018C"/>
    <w:rsid w:val="004B2F0D"/>
    <w:rsid w:val="004B3E3B"/>
    <w:rsid w:val="004B4D3B"/>
    <w:rsid w:val="004B4EA8"/>
    <w:rsid w:val="004B57F0"/>
    <w:rsid w:val="004B6A0B"/>
    <w:rsid w:val="004B7460"/>
    <w:rsid w:val="004B7C99"/>
    <w:rsid w:val="004B7F1F"/>
    <w:rsid w:val="004C090A"/>
    <w:rsid w:val="004C0C5D"/>
    <w:rsid w:val="004C1BF5"/>
    <w:rsid w:val="004C1C27"/>
    <w:rsid w:val="004C1CAC"/>
    <w:rsid w:val="004C3AB8"/>
    <w:rsid w:val="004C5077"/>
    <w:rsid w:val="004C6989"/>
    <w:rsid w:val="004C7393"/>
    <w:rsid w:val="004C76DE"/>
    <w:rsid w:val="004D07E3"/>
    <w:rsid w:val="004D0CC2"/>
    <w:rsid w:val="004D16A7"/>
    <w:rsid w:val="004D17EA"/>
    <w:rsid w:val="004D1B5B"/>
    <w:rsid w:val="004D38C7"/>
    <w:rsid w:val="004D3D94"/>
    <w:rsid w:val="004D4ED1"/>
    <w:rsid w:val="004D5666"/>
    <w:rsid w:val="004D56AC"/>
    <w:rsid w:val="004D7E65"/>
    <w:rsid w:val="004E0CC1"/>
    <w:rsid w:val="004E11E1"/>
    <w:rsid w:val="004E15EF"/>
    <w:rsid w:val="004E17EF"/>
    <w:rsid w:val="004E1F9E"/>
    <w:rsid w:val="004E2164"/>
    <w:rsid w:val="004E2273"/>
    <w:rsid w:val="004E253B"/>
    <w:rsid w:val="004E3CB2"/>
    <w:rsid w:val="004E4594"/>
    <w:rsid w:val="004E4E51"/>
    <w:rsid w:val="004E5C7C"/>
    <w:rsid w:val="004E5F31"/>
    <w:rsid w:val="004E5FD8"/>
    <w:rsid w:val="004E60CE"/>
    <w:rsid w:val="004E6607"/>
    <w:rsid w:val="004F1218"/>
    <w:rsid w:val="004F1679"/>
    <w:rsid w:val="004F1D80"/>
    <w:rsid w:val="004F1FE1"/>
    <w:rsid w:val="004F2E09"/>
    <w:rsid w:val="004F3ABB"/>
    <w:rsid w:val="004F44E2"/>
    <w:rsid w:val="004F4B11"/>
    <w:rsid w:val="004F617A"/>
    <w:rsid w:val="004F677D"/>
    <w:rsid w:val="004F6979"/>
    <w:rsid w:val="004F697E"/>
    <w:rsid w:val="004F7BC8"/>
    <w:rsid w:val="00500A97"/>
    <w:rsid w:val="00500F5B"/>
    <w:rsid w:val="0050107C"/>
    <w:rsid w:val="005017E8"/>
    <w:rsid w:val="00502445"/>
    <w:rsid w:val="00502A66"/>
    <w:rsid w:val="00503325"/>
    <w:rsid w:val="00503EC5"/>
    <w:rsid w:val="005042A4"/>
    <w:rsid w:val="005046CC"/>
    <w:rsid w:val="00506DEC"/>
    <w:rsid w:val="00507548"/>
    <w:rsid w:val="00510C26"/>
    <w:rsid w:val="00511496"/>
    <w:rsid w:val="00512770"/>
    <w:rsid w:val="005129CD"/>
    <w:rsid w:val="00512BCA"/>
    <w:rsid w:val="00513DFB"/>
    <w:rsid w:val="00513EC5"/>
    <w:rsid w:val="0051568C"/>
    <w:rsid w:val="00516008"/>
    <w:rsid w:val="005163A6"/>
    <w:rsid w:val="00516DB2"/>
    <w:rsid w:val="00516DCA"/>
    <w:rsid w:val="00520206"/>
    <w:rsid w:val="00520543"/>
    <w:rsid w:val="00520926"/>
    <w:rsid w:val="00521798"/>
    <w:rsid w:val="00521E7A"/>
    <w:rsid w:val="005229B0"/>
    <w:rsid w:val="00523909"/>
    <w:rsid w:val="00523B5C"/>
    <w:rsid w:val="0052609A"/>
    <w:rsid w:val="00526A65"/>
    <w:rsid w:val="005307DD"/>
    <w:rsid w:val="0053231D"/>
    <w:rsid w:val="00532D4D"/>
    <w:rsid w:val="005330C8"/>
    <w:rsid w:val="005331BA"/>
    <w:rsid w:val="005333F3"/>
    <w:rsid w:val="00533A6D"/>
    <w:rsid w:val="00533D26"/>
    <w:rsid w:val="00533DE6"/>
    <w:rsid w:val="0053442D"/>
    <w:rsid w:val="00534845"/>
    <w:rsid w:val="005362F8"/>
    <w:rsid w:val="0053709F"/>
    <w:rsid w:val="00537A3D"/>
    <w:rsid w:val="00537E47"/>
    <w:rsid w:val="005405A4"/>
    <w:rsid w:val="00540FDC"/>
    <w:rsid w:val="005414C9"/>
    <w:rsid w:val="00541EA8"/>
    <w:rsid w:val="00542188"/>
    <w:rsid w:val="005421A6"/>
    <w:rsid w:val="0054237E"/>
    <w:rsid w:val="00543652"/>
    <w:rsid w:val="0054437A"/>
    <w:rsid w:val="00544BBB"/>
    <w:rsid w:val="00546649"/>
    <w:rsid w:val="00546C15"/>
    <w:rsid w:val="00546CE1"/>
    <w:rsid w:val="00546DDF"/>
    <w:rsid w:val="00547E2A"/>
    <w:rsid w:val="005505F4"/>
    <w:rsid w:val="00550D72"/>
    <w:rsid w:val="00551615"/>
    <w:rsid w:val="00552244"/>
    <w:rsid w:val="00552854"/>
    <w:rsid w:val="00552888"/>
    <w:rsid w:val="00552C6E"/>
    <w:rsid w:val="0055371F"/>
    <w:rsid w:val="005542B9"/>
    <w:rsid w:val="0055546B"/>
    <w:rsid w:val="00555982"/>
    <w:rsid w:val="00556F44"/>
    <w:rsid w:val="00557408"/>
    <w:rsid w:val="00557AD3"/>
    <w:rsid w:val="0056072F"/>
    <w:rsid w:val="00560BB4"/>
    <w:rsid w:val="00561566"/>
    <w:rsid w:val="00561984"/>
    <w:rsid w:val="00563406"/>
    <w:rsid w:val="005636C3"/>
    <w:rsid w:val="005655B0"/>
    <w:rsid w:val="00567EA7"/>
    <w:rsid w:val="005716E6"/>
    <w:rsid w:val="00571D07"/>
    <w:rsid w:val="005734FA"/>
    <w:rsid w:val="00574FFC"/>
    <w:rsid w:val="00575DB1"/>
    <w:rsid w:val="00576C74"/>
    <w:rsid w:val="00576DBA"/>
    <w:rsid w:val="005802DD"/>
    <w:rsid w:val="00580910"/>
    <w:rsid w:val="00580F91"/>
    <w:rsid w:val="00581D32"/>
    <w:rsid w:val="00582028"/>
    <w:rsid w:val="00582109"/>
    <w:rsid w:val="0058405A"/>
    <w:rsid w:val="005843DE"/>
    <w:rsid w:val="00584F74"/>
    <w:rsid w:val="00585B31"/>
    <w:rsid w:val="00585D71"/>
    <w:rsid w:val="00590315"/>
    <w:rsid w:val="00591457"/>
    <w:rsid w:val="00591F4A"/>
    <w:rsid w:val="005935A4"/>
    <w:rsid w:val="00593C5C"/>
    <w:rsid w:val="005948A9"/>
    <w:rsid w:val="00595E0A"/>
    <w:rsid w:val="00596CEC"/>
    <w:rsid w:val="005975D5"/>
    <w:rsid w:val="005A01C6"/>
    <w:rsid w:val="005A0BB7"/>
    <w:rsid w:val="005A34D4"/>
    <w:rsid w:val="005A436F"/>
    <w:rsid w:val="005A5B27"/>
    <w:rsid w:val="005A5B61"/>
    <w:rsid w:val="005A65E7"/>
    <w:rsid w:val="005A724A"/>
    <w:rsid w:val="005A79DD"/>
    <w:rsid w:val="005B0802"/>
    <w:rsid w:val="005B0CCE"/>
    <w:rsid w:val="005B17D9"/>
    <w:rsid w:val="005B3BFB"/>
    <w:rsid w:val="005B66C1"/>
    <w:rsid w:val="005B7235"/>
    <w:rsid w:val="005B77AB"/>
    <w:rsid w:val="005B7CB2"/>
    <w:rsid w:val="005B7DA9"/>
    <w:rsid w:val="005C1B60"/>
    <w:rsid w:val="005C38A3"/>
    <w:rsid w:val="005C3DED"/>
    <w:rsid w:val="005C4799"/>
    <w:rsid w:val="005C47FC"/>
    <w:rsid w:val="005C483D"/>
    <w:rsid w:val="005C51D8"/>
    <w:rsid w:val="005C52B6"/>
    <w:rsid w:val="005C62F0"/>
    <w:rsid w:val="005C71C6"/>
    <w:rsid w:val="005C72BF"/>
    <w:rsid w:val="005C79AE"/>
    <w:rsid w:val="005D03D3"/>
    <w:rsid w:val="005D0510"/>
    <w:rsid w:val="005D08F1"/>
    <w:rsid w:val="005D09D4"/>
    <w:rsid w:val="005D10D9"/>
    <w:rsid w:val="005D150C"/>
    <w:rsid w:val="005D1BC5"/>
    <w:rsid w:val="005D2046"/>
    <w:rsid w:val="005D3269"/>
    <w:rsid w:val="005D3867"/>
    <w:rsid w:val="005D3E84"/>
    <w:rsid w:val="005D3E91"/>
    <w:rsid w:val="005D599C"/>
    <w:rsid w:val="005D61D6"/>
    <w:rsid w:val="005D635F"/>
    <w:rsid w:val="005D6B8B"/>
    <w:rsid w:val="005D7E6D"/>
    <w:rsid w:val="005E0BB4"/>
    <w:rsid w:val="005E1E5B"/>
    <w:rsid w:val="005E2547"/>
    <w:rsid w:val="005E3AAE"/>
    <w:rsid w:val="005E46A9"/>
    <w:rsid w:val="005E4758"/>
    <w:rsid w:val="005E526C"/>
    <w:rsid w:val="005E5E2B"/>
    <w:rsid w:val="005E6165"/>
    <w:rsid w:val="005E6728"/>
    <w:rsid w:val="005E70B6"/>
    <w:rsid w:val="005E7953"/>
    <w:rsid w:val="005F0583"/>
    <w:rsid w:val="005F0E27"/>
    <w:rsid w:val="005F12F4"/>
    <w:rsid w:val="005F2152"/>
    <w:rsid w:val="005F256A"/>
    <w:rsid w:val="005F2E44"/>
    <w:rsid w:val="005F373D"/>
    <w:rsid w:val="005F4922"/>
    <w:rsid w:val="005F4CCE"/>
    <w:rsid w:val="005F5977"/>
    <w:rsid w:val="005F644D"/>
    <w:rsid w:val="005F695D"/>
    <w:rsid w:val="005F6AAC"/>
    <w:rsid w:val="005F7094"/>
    <w:rsid w:val="005F71CD"/>
    <w:rsid w:val="005F7743"/>
    <w:rsid w:val="0060073F"/>
    <w:rsid w:val="00600EBC"/>
    <w:rsid w:val="00601810"/>
    <w:rsid w:val="00602370"/>
    <w:rsid w:val="006024AE"/>
    <w:rsid w:val="00602A0B"/>
    <w:rsid w:val="006036F4"/>
    <w:rsid w:val="00603838"/>
    <w:rsid w:val="00603E7B"/>
    <w:rsid w:val="00603F6F"/>
    <w:rsid w:val="00604FF9"/>
    <w:rsid w:val="00605783"/>
    <w:rsid w:val="00605EF2"/>
    <w:rsid w:val="00606BAF"/>
    <w:rsid w:val="00607F27"/>
    <w:rsid w:val="00610748"/>
    <w:rsid w:val="00612E4A"/>
    <w:rsid w:val="00613DDC"/>
    <w:rsid w:val="00613FC8"/>
    <w:rsid w:val="0061426E"/>
    <w:rsid w:val="0061553B"/>
    <w:rsid w:val="00615A4B"/>
    <w:rsid w:val="00615BB4"/>
    <w:rsid w:val="006162EA"/>
    <w:rsid w:val="0061716B"/>
    <w:rsid w:val="00617C02"/>
    <w:rsid w:val="00617D7D"/>
    <w:rsid w:val="006209AE"/>
    <w:rsid w:val="00620E31"/>
    <w:rsid w:val="00620F85"/>
    <w:rsid w:val="006241C0"/>
    <w:rsid w:val="006243A8"/>
    <w:rsid w:val="00625A36"/>
    <w:rsid w:val="00626ADB"/>
    <w:rsid w:val="00627B2D"/>
    <w:rsid w:val="00627B6E"/>
    <w:rsid w:val="0063052E"/>
    <w:rsid w:val="006314A5"/>
    <w:rsid w:val="006316B3"/>
    <w:rsid w:val="006321EF"/>
    <w:rsid w:val="006352C6"/>
    <w:rsid w:val="00635EA6"/>
    <w:rsid w:val="006360E8"/>
    <w:rsid w:val="006427BC"/>
    <w:rsid w:val="00643008"/>
    <w:rsid w:val="00643EE2"/>
    <w:rsid w:val="00644831"/>
    <w:rsid w:val="00644FC6"/>
    <w:rsid w:val="0064508C"/>
    <w:rsid w:val="00651394"/>
    <w:rsid w:val="00651694"/>
    <w:rsid w:val="00651F5A"/>
    <w:rsid w:val="00652E18"/>
    <w:rsid w:val="00652F5E"/>
    <w:rsid w:val="006536DA"/>
    <w:rsid w:val="00653BF5"/>
    <w:rsid w:val="00654049"/>
    <w:rsid w:val="0065493D"/>
    <w:rsid w:val="00654A3E"/>
    <w:rsid w:val="00654D98"/>
    <w:rsid w:val="00655A78"/>
    <w:rsid w:val="006561D1"/>
    <w:rsid w:val="00656E81"/>
    <w:rsid w:val="0065776D"/>
    <w:rsid w:val="00661730"/>
    <w:rsid w:val="00661EE1"/>
    <w:rsid w:val="006621F9"/>
    <w:rsid w:val="006630A1"/>
    <w:rsid w:val="00664061"/>
    <w:rsid w:val="00664301"/>
    <w:rsid w:val="0066461B"/>
    <w:rsid w:val="00664F6B"/>
    <w:rsid w:val="00665C85"/>
    <w:rsid w:val="00667054"/>
    <w:rsid w:val="00667586"/>
    <w:rsid w:val="0067057A"/>
    <w:rsid w:val="00672778"/>
    <w:rsid w:val="00672F33"/>
    <w:rsid w:val="006731BF"/>
    <w:rsid w:val="00673A70"/>
    <w:rsid w:val="0067414D"/>
    <w:rsid w:val="006742A3"/>
    <w:rsid w:val="00674306"/>
    <w:rsid w:val="00674BDB"/>
    <w:rsid w:val="00675E28"/>
    <w:rsid w:val="00675EAC"/>
    <w:rsid w:val="00676015"/>
    <w:rsid w:val="006801F1"/>
    <w:rsid w:val="00680951"/>
    <w:rsid w:val="00681861"/>
    <w:rsid w:val="0068190C"/>
    <w:rsid w:val="00681C45"/>
    <w:rsid w:val="00681D1E"/>
    <w:rsid w:val="00682042"/>
    <w:rsid w:val="00683484"/>
    <w:rsid w:val="00683512"/>
    <w:rsid w:val="006836DB"/>
    <w:rsid w:val="00683FC8"/>
    <w:rsid w:val="00684FEE"/>
    <w:rsid w:val="0068563A"/>
    <w:rsid w:val="00685945"/>
    <w:rsid w:val="00686465"/>
    <w:rsid w:val="00686BEA"/>
    <w:rsid w:val="006870A1"/>
    <w:rsid w:val="00690D70"/>
    <w:rsid w:val="0069228C"/>
    <w:rsid w:val="00692490"/>
    <w:rsid w:val="00693B0D"/>
    <w:rsid w:val="006947C6"/>
    <w:rsid w:val="00694879"/>
    <w:rsid w:val="00695E31"/>
    <w:rsid w:val="00695F80"/>
    <w:rsid w:val="006970EE"/>
    <w:rsid w:val="0069787E"/>
    <w:rsid w:val="00697DAF"/>
    <w:rsid w:val="006A032C"/>
    <w:rsid w:val="006A171B"/>
    <w:rsid w:val="006A19F6"/>
    <w:rsid w:val="006A1AC6"/>
    <w:rsid w:val="006A3743"/>
    <w:rsid w:val="006A3BCB"/>
    <w:rsid w:val="006A413B"/>
    <w:rsid w:val="006A4275"/>
    <w:rsid w:val="006A50B0"/>
    <w:rsid w:val="006A5685"/>
    <w:rsid w:val="006A5D27"/>
    <w:rsid w:val="006A6D7D"/>
    <w:rsid w:val="006B22EA"/>
    <w:rsid w:val="006B2497"/>
    <w:rsid w:val="006B3988"/>
    <w:rsid w:val="006B3C02"/>
    <w:rsid w:val="006B5D2D"/>
    <w:rsid w:val="006B6A1B"/>
    <w:rsid w:val="006B7796"/>
    <w:rsid w:val="006C0806"/>
    <w:rsid w:val="006C2240"/>
    <w:rsid w:val="006C48AD"/>
    <w:rsid w:val="006C557D"/>
    <w:rsid w:val="006C5A55"/>
    <w:rsid w:val="006C6323"/>
    <w:rsid w:val="006C6A98"/>
    <w:rsid w:val="006C6D79"/>
    <w:rsid w:val="006D063F"/>
    <w:rsid w:val="006D0D28"/>
    <w:rsid w:val="006D15C3"/>
    <w:rsid w:val="006D1628"/>
    <w:rsid w:val="006D4086"/>
    <w:rsid w:val="006D4D9B"/>
    <w:rsid w:val="006D5769"/>
    <w:rsid w:val="006D73E8"/>
    <w:rsid w:val="006D7E01"/>
    <w:rsid w:val="006E00BA"/>
    <w:rsid w:val="006E0207"/>
    <w:rsid w:val="006E053D"/>
    <w:rsid w:val="006E09AB"/>
    <w:rsid w:val="006E0CF8"/>
    <w:rsid w:val="006E1989"/>
    <w:rsid w:val="006E1AB0"/>
    <w:rsid w:val="006E37B4"/>
    <w:rsid w:val="006E52F8"/>
    <w:rsid w:val="006E5665"/>
    <w:rsid w:val="006E5F77"/>
    <w:rsid w:val="006E6CD8"/>
    <w:rsid w:val="006F0A39"/>
    <w:rsid w:val="006F0DBC"/>
    <w:rsid w:val="006F0FE1"/>
    <w:rsid w:val="006F1109"/>
    <w:rsid w:val="006F15D4"/>
    <w:rsid w:val="006F1F9D"/>
    <w:rsid w:val="006F2A07"/>
    <w:rsid w:val="006F2AAB"/>
    <w:rsid w:val="006F3280"/>
    <w:rsid w:val="006F34BA"/>
    <w:rsid w:val="006F3A6A"/>
    <w:rsid w:val="006F4845"/>
    <w:rsid w:val="006F52A0"/>
    <w:rsid w:val="006F52C3"/>
    <w:rsid w:val="006F5903"/>
    <w:rsid w:val="006F641B"/>
    <w:rsid w:val="006F6547"/>
    <w:rsid w:val="006F6A1F"/>
    <w:rsid w:val="006F6B30"/>
    <w:rsid w:val="006F7611"/>
    <w:rsid w:val="00700C45"/>
    <w:rsid w:val="0070292C"/>
    <w:rsid w:val="00702BA9"/>
    <w:rsid w:val="0070336A"/>
    <w:rsid w:val="007035A7"/>
    <w:rsid w:val="00703735"/>
    <w:rsid w:val="007039D0"/>
    <w:rsid w:val="0070486C"/>
    <w:rsid w:val="00705059"/>
    <w:rsid w:val="007050F7"/>
    <w:rsid w:val="00705A6D"/>
    <w:rsid w:val="0071052C"/>
    <w:rsid w:val="007110AD"/>
    <w:rsid w:val="0071197F"/>
    <w:rsid w:val="00712F94"/>
    <w:rsid w:val="00714C9A"/>
    <w:rsid w:val="007151F0"/>
    <w:rsid w:val="007153F8"/>
    <w:rsid w:val="007166F0"/>
    <w:rsid w:val="007168F5"/>
    <w:rsid w:val="007169A8"/>
    <w:rsid w:val="00716BA3"/>
    <w:rsid w:val="00717165"/>
    <w:rsid w:val="00720DAC"/>
    <w:rsid w:val="007227BD"/>
    <w:rsid w:val="00722DED"/>
    <w:rsid w:val="00723DD0"/>
    <w:rsid w:val="00724B23"/>
    <w:rsid w:val="00726058"/>
    <w:rsid w:val="00726A06"/>
    <w:rsid w:val="00726AAA"/>
    <w:rsid w:val="00727D31"/>
    <w:rsid w:val="00730BE9"/>
    <w:rsid w:val="00731329"/>
    <w:rsid w:val="0073149B"/>
    <w:rsid w:val="00731B51"/>
    <w:rsid w:val="00732AAE"/>
    <w:rsid w:val="00732B4D"/>
    <w:rsid w:val="00733E8A"/>
    <w:rsid w:val="00735DB9"/>
    <w:rsid w:val="007366C2"/>
    <w:rsid w:val="0074138F"/>
    <w:rsid w:val="00741EB8"/>
    <w:rsid w:val="0074306C"/>
    <w:rsid w:val="0074329B"/>
    <w:rsid w:val="007449BD"/>
    <w:rsid w:val="00744A69"/>
    <w:rsid w:val="00744C15"/>
    <w:rsid w:val="00744F2E"/>
    <w:rsid w:val="007462E0"/>
    <w:rsid w:val="0074762F"/>
    <w:rsid w:val="00747A50"/>
    <w:rsid w:val="007504BC"/>
    <w:rsid w:val="00750F89"/>
    <w:rsid w:val="007517C2"/>
    <w:rsid w:val="00752238"/>
    <w:rsid w:val="007530C9"/>
    <w:rsid w:val="007539FB"/>
    <w:rsid w:val="0075495F"/>
    <w:rsid w:val="00757F5D"/>
    <w:rsid w:val="00760F82"/>
    <w:rsid w:val="0076272F"/>
    <w:rsid w:val="00762A94"/>
    <w:rsid w:val="00763036"/>
    <w:rsid w:val="007635DF"/>
    <w:rsid w:val="007637D2"/>
    <w:rsid w:val="00764206"/>
    <w:rsid w:val="00764404"/>
    <w:rsid w:val="0076453A"/>
    <w:rsid w:val="00765F3B"/>
    <w:rsid w:val="0076725E"/>
    <w:rsid w:val="007677F2"/>
    <w:rsid w:val="00767F5E"/>
    <w:rsid w:val="00771E79"/>
    <w:rsid w:val="00772D3D"/>
    <w:rsid w:val="00774014"/>
    <w:rsid w:val="00774328"/>
    <w:rsid w:val="00774545"/>
    <w:rsid w:val="0077456F"/>
    <w:rsid w:val="00774C92"/>
    <w:rsid w:val="00775B80"/>
    <w:rsid w:val="00775DE2"/>
    <w:rsid w:val="00777234"/>
    <w:rsid w:val="00777528"/>
    <w:rsid w:val="00777798"/>
    <w:rsid w:val="007808AC"/>
    <w:rsid w:val="00780F3A"/>
    <w:rsid w:val="007815A5"/>
    <w:rsid w:val="00781BD2"/>
    <w:rsid w:val="00781ECD"/>
    <w:rsid w:val="00783F65"/>
    <w:rsid w:val="007840D6"/>
    <w:rsid w:val="00784A98"/>
    <w:rsid w:val="007853DE"/>
    <w:rsid w:val="007855FC"/>
    <w:rsid w:val="007861B4"/>
    <w:rsid w:val="0078655C"/>
    <w:rsid w:val="00786BC1"/>
    <w:rsid w:val="007872E5"/>
    <w:rsid w:val="00790B05"/>
    <w:rsid w:val="007910D7"/>
    <w:rsid w:val="00792544"/>
    <w:rsid w:val="00792A37"/>
    <w:rsid w:val="00792D91"/>
    <w:rsid w:val="0079329F"/>
    <w:rsid w:val="00793DC1"/>
    <w:rsid w:val="00794708"/>
    <w:rsid w:val="00794B93"/>
    <w:rsid w:val="0079501A"/>
    <w:rsid w:val="00795A43"/>
    <w:rsid w:val="0079625A"/>
    <w:rsid w:val="0079684B"/>
    <w:rsid w:val="00796CA8"/>
    <w:rsid w:val="00797312"/>
    <w:rsid w:val="007A16CF"/>
    <w:rsid w:val="007A1DFE"/>
    <w:rsid w:val="007A2127"/>
    <w:rsid w:val="007A2651"/>
    <w:rsid w:val="007A2EEC"/>
    <w:rsid w:val="007A3170"/>
    <w:rsid w:val="007A3775"/>
    <w:rsid w:val="007A3E5C"/>
    <w:rsid w:val="007A5408"/>
    <w:rsid w:val="007A5701"/>
    <w:rsid w:val="007A6B71"/>
    <w:rsid w:val="007A74A8"/>
    <w:rsid w:val="007A7B1C"/>
    <w:rsid w:val="007A7F71"/>
    <w:rsid w:val="007B04E9"/>
    <w:rsid w:val="007B0C4F"/>
    <w:rsid w:val="007B1669"/>
    <w:rsid w:val="007B18A1"/>
    <w:rsid w:val="007B274E"/>
    <w:rsid w:val="007B277D"/>
    <w:rsid w:val="007B35D0"/>
    <w:rsid w:val="007B4929"/>
    <w:rsid w:val="007B5691"/>
    <w:rsid w:val="007B5780"/>
    <w:rsid w:val="007B5C55"/>
    <w:rsid w:val="007B6C2B"/>
    <w:rsid w:val="007B7B69"/>
    <w:rsid w:val="007C2471"/>
    <w:rsid w:val="007C2D74"/>
    <w:rsid w:val="007C30E4"/>
    <w:rsid w:val="007C3E63"/>
    <w:rsid w:val="007C549A"/>
    <w:rsid w:val="007C5A66"/>
    <w:rsid w:val="007C6313"/>
    <w:rsid w:val="007D0672"/>
    <w:rsid w:val="007D11B3"/>
    <w:rsid w:val="007D25EE"/>
    <w:rsid w:val="007D2BE7"/>
    <w:rsid w:val="007D31BB"/>
    <w:rsid w:val="007D375C"/>
    <w:rsid w:val="007D4475"/>
    <w:rsid w:val="007D51A0"/>
    <w:rsid w:val="007D54A7"/>
    <w:rsid w:val="007D72BA"/>
    <w:rsid w:val="007D75E0"/>
    <w:rsid w:val="007D7A52"/>
    <w:rsid w:val="007D7D66"/>
    <w:rsid w:val="007D7F17"/>
    <w:rsid w:val="007D7F1A"/>
    <w:rsid w:val="007E18FE"/>
    <w:rsid w:val="007E2E56"/>
    <w:rsid w:val="007E65E2"/>
    <w:rsid w:val="007E7BB3"/>
    <w:rsid w:val="007F066C"/>
    <w:rsid w:val="007F1606"/>
    <w:rsid w:val="007F22A1"/>
    <w:rsid w:val="007F2FA6"/>
    <w:rsid w:val="007F3139"/>
    <w:rsid w:val="007F3A54"/>
    <w:rsid w:val="007F6A27"/>
    <w:rsid w:val="0080106A"/>
    <w:rsid w:val="008015E1"/>
    <w:rsid w:val="00801707"/>
    <w:rsid w:val="00801E8D"/>
    <w:rsid w:val="00802116"/>
    <w:rsid w:val="00802A4D"/>
    <w:rsid w:val="00802FCD"/>
    <w:rsid w:val="00803532"/>
    <w:rsid w:val="00803550"/>
    <w:rsid w:val="00803BA0"/>
    <w:rsid w:val="0080538F"/>
    <w:rsid w:val="00806044"/>
    <w:rsid w:val="008065B3"/>
    <w:rsid w:val="00807F34"/>
    <w:rsid w:val="00810E27"/>
    <w:rsid w:val="00813B6F"/>
    <w:rsid w:val="00813F28"/>
    <w:rsid w:val="00813F2B"/>
    <w:rsid w:val="008142F9"/>
    <w:rsid w:val="008149F2"/>
    <w:rsid w:val="00814F58"/>
    <w:rsid w:val="00815439"/>
    <w:rsid w:val="0081594A"/>
    <w:rsid w:val="00815F38"/>
    <w:rsid w:val="00816493"/>
    <w:rsid w:val="00816807"/>
    <w:rsid w:val="008170F2"/>
    <w:rsid w:val="008172AA"/>
    <w:rsid w:val="00820C44"/>
    <w:rsid w:val="00821825"/>
    <w:rsid w:val="0082198E"/>
    <w:rsid w:val="0082222E"/>
    <w:rsid w:val="008232CD"/>
    <w:rsid w:val="00824093"/>
    <w:rsid w:val="00824A2B"/>
    <w:rsid w:val="008254E7"/>
    <w:rsid w:val="0082675C"/>
    <w:rsid w:val="00827D07"/>
    <w:rsid w:val="00830931"/>
    <w:rsid w:val="00831186"/>
    <w:rsid w:val="00831E89"/>
    <w:rsid w:val="008320F8"/>
    <w:rsid w:val="00832DAC"/>
    <w:rsid w:val="00833107"/>
    <w:rsid w:val="008331C8"/>
    <w:rsid w:val="00833FA8"/>
    <w:rsid w:val="0083486B"/>
    <w:rsid w:val="00834AF2"/>
    <w:rsid w:val="00835170"/>
    <w:rsid w:val="0083591A"/>
    <w:rsid w:val="008412F6"/>
    <w:rsid w:val="008418B2"/>
    <w:rsid w:val="00841C2A"/>
    <w:rsid w:val="00841C8C"/>
    <w:rsid w:val="00841EA3"/>
    <w:rsid w:val="00843A52"/>
    <w:rsid w:val="0084586F"/>
    <w:rsid w:val="00845B19"/>
    <w:rsid w:val="00846190"/>
    <w:rsid w:val="008464F6"/>
    <w:rsid w:val="00846DFD"/>
    <w:rsid w:val="00850412"/>
    <w:rsid w:val="0085065A"/>
    <w:rsid w:val="008507E7"/>
    <w:rsid w:val="00850D01"/>
    <w:rsid w:val="008510F7"/>
    <w:rsid w:val="00851652"/>
    <w:rsid w:val="00851722"/>
    <w:rsid w:val="008526FD"/>
    <w:rsid w:val="00853656"/>
    <w:rsid w:val="00853B4B"/>
    <w:rsid w:val="00853FD0"/>
    <w:rsid w:val="00854FE0"/>
    <w:rsid w:val="0085514F"/>
    <w:rsid w:val="008565D5"/>
    <w:rsid w:val="00856F0E"/>
    <w:rsid w:val="00857919"/>
    <w:rsid w:val="00860410"/>
    <w:rsid w:val="008607B4"/>
    <w:rsid w:val="0086099A"/>
    <w:rsid w:val="0086127B"/>
    <w:rsid w:val="00861C49"/>
    <w:rsid w:val="00862525"/>
    <w:rsid w:val="00862B8F"/>
    <w:rsid w:val="00862BEF"/>
    <w:rsid w:val="008658CA"/>
    <w:rsid w:val="00870FDD"/>
    <w:rsid w:val="0087128E"/>
    <w:rsid w:val="00871D04"/>
    <w:rsid w:val="00873254"/>
    <w:rsid w:val="00873963"/>
    <w:rsid w:val="00873986"/>
    <w:rsid w:val="00875C54"/>
    <w:rsid w:val="00875D7B"/>
    <w:rsid w:val="0087604B"/>
    <w:rsid w:val="0087670F"/>
    <w:rsid w:val="0087730B"/>
    <w:rsid w:val="008778E4"/>
    <w:rsid w:val="008808D3"/>
    <w:rsid w:val="008816CF"/>
    <w:rsid w:val="008816F8"/>
    <w:rsid w:val="00883CB8"/>
    <w:rsid w:val="00884396"/>
    <w:rsid w:val="008850DA"/>
    <w:rsid w:val="00886CFF"/>
    <w:rsid w:val="008870EA"/>
    <w:rsid w:val="0088735A"/>
    <w:rsid w:val="00890547"/>
    <w:rsid w:val="00895DB1"/>
    <w:rsid w:val="0089710B"/>
    <w:rsid w:val="008971E2"/>
    <w:rsid w:val="008A00EF"/>
    <w:rsid w:val="008A3FC2"/>
    <w:rsid w:val="008A474D"/>
    <w:rsid w:val="008A6165"/>
    <w:rsid w:val="008A680F"/>
    <w:rsid w:val="008B052C"/>
    <w:rsid w:val="008B11B2"/>
    <w:rsid w:val="008B140A"/>
    <w:rsid w:val="008B1AAD"/>
    <w:rsid w:val="008B259A"/>
    <w:rsid w:val="008B4424"/>
    <w:rsid w:val="008B4CFF"/>
    <w:rsid w:val="008B4EFD"/>
    <w:rsid w:val="008B508D"/>
    <w:rsid w:val="008C0A4E"/>
    <w:rsid w:val="008C12A6"/>
    <w:rsid w:val="008C4B0F"/>
    <w:rsid w:val="008C4DE9"/>
    <w:rsid w:val="008C4F1A"/>
    <w:rsid w:val="008C5682"/>
    <w:rsid w:val="008C5E10"/>
    <w:rsid w:val="008C7E52"/>
    <w:rsid w:val="008D0EC8"/>
    <w:rsid w:val="008D159C"/>
    <w:rsid w:val="008D1BD8"/>
    <w:rsid w:val="008D4DB9"/>
    <w:rsid w:val="008D68EF"/>
    <w:rsid w:val="008D743C"/>
    <w:rsid w:val="008D7BFE"/>
    <w:rsid w:val="008E04C8"/>
    <w:rsid w:val="008E04CC"/>
    <w:rsid w:val="008E0D03"/>
    <w:rsid w:val="008E2A5D"/>
    <w:rsid w:val="008E359A"/>
    <w:rsid w:val="008E3673"/>
    <w:rsid w:val="008E398A"/>
    <w:rsid w:val="008E4023"/>
    <w:rsid w:val="008E7365"/>
    <w:rsid w:val="008F2721"/>
    <w:rsid w:val="008F30F2"/>
    <w:rsid w:val="008F3565"/>
    <w:rsid w:val="008F3C85"/>
    <w:rsid w:val="008F45F6"/>
    <w:rsid w:val="008F4656"/>
    <w:rsid w:val="008F5C18"/>
    <w:rsid w:val="008F62BC"/>
    <w:rsid w:val="008F652F"/>
    <w:rsid w:val="008F71B3"/>
    <w:rsid w:val="00900F39"/>
    <w:rsid w:val="00902653"/>
    <w:rsid w:val="009040B7"/>
    <w:rsid w:val="0090435E"/>
    <w:rsid w:val="00904A09"/>
    <w:rsid w:val="009063F8"/>
    <w:rsid w:val="00906A92"/>
    <w:rsid w:val="00906D7B"/>
    <w:rsid w:val="00907B9A"/>
    <w:rsid w:val="009138D9"/>
    <w:rsid w:val="009139DF"/>
    <w:rsid w:val="009152B9"/>
    <w:rsid w:val="009161FD"/>
    <w:rsid w:val="0091708B"/>
    <w:rsid w:val="0092033D"/>
    <w:rsid w:val="009215B6"/>
    <w:rsid w:val="00921725"/>
    <w:rsid w:val="009220BA"/>
    <w:rsid w:val="00922A43"/>
    <w:rsid w:val="00923269"/>
    <w:rsid w:val="00924A9F"/>
    <w:rsid w:val="0092581F"/>
    <w:rsid w:val="00925CB0"/>
    <w:rsid w:val="009265B9"/>
    <w:rsid w:val="00927D89"/>
    <w:rsid w:val="009307F5"/>
    <w:rsid w:val="00930DA9"/>
    <w:rsid w:val="009325C5"/>
    <w:rsid w:val="009325C8"/>
    <w:rsid w:val="009326E7"/>
    <w:rsid w:val="00932886"/>
    <w:rsid w:val="00932D8E"/>
    <w:rsid w:val="00933513"/>
    <w:rsid w:val="00933F42"/>
    <w:rsid w:val="009345DD"/>
    <w:rsid w:val="009354E2"/>
    <w:rsid w:val="00936552"/>
    <w:rsid w:val="0094026A"/>
    <w:rsid w:val="009405D7"/>
    <w:rsid w:val="00943418"/>
    <w:rsid w:val="009441AA"/>
    <w:rsid w:val="00944379"/>
    <w:rsid w:val="00945340"/>
    <w:rsid w:val="00945C93"/>
    <w:rsid w:val="00946B8F"/>
    <w:rsid w:val="00946C46"/>
    <w:rsid w:val="00947CFB"/>
    <w:rsid w:val="00951210"/>
    <w:rsid w:val="009515FA"/>
    <w:rsid w:val="009517E8"/>
    <w:rsid w:val="00953A55"/>
    <w:rsid w:val="00955255"/>
    <w:rsid w:val="0095548D"/>
    <w:rsid w:val="00955710"/>
    <w:rsid w:val="00955D6B"/>
    <w:rsid w:val="0095651E"/>
    <w:rsid w:val="009575FD"/>
    <w:rsid w:val="0095769A"/>
    <w:rsid w:val="00957D74"/>
    <w:rsid w:val="009627DA"/>
    <w:rsid w:val="00962A4B"/>
    <w:rsid w:val="00963FEE"/>
    <w:rsid w:val="009647BC"/>
    <w:rsid w:val="009658C9"/>
    <w:rsid w:val="00965C13"/>
    <w:rsid w:val="00965FD9"/>
    <w:rsid w:val="00966166"/>
    <w:rsid w:val="009664D8"/>
    <w:rsid w:val="009670A9"/>
    <w:rsid w:val="0096748F"/>
    <w:rsid w:val="00967992"/>
    <w:rsid w:val="009679E3"/>
    <w:rsid w:val="00967A71"/>
    <w:rsid w:val="009703FB"/>
    <w:rsid w:val="00970B6A"/>
    <w:rsid w:val="0097170C"/>
    <w:rsid w:val="009736E0"/>
    <w:rsid w:val="00973AD5"/>
    <w:rsid w:val="00974829"/>
    <w:rsid w:val="00974B1B"/>
    <w:rsid w:val="00975788"/>
    <w:rsid w:val="0097796D"/>
    <w:rsid w:val="009779F0"/>
    <w:rsid w:val="0098022F"/>
    <w:rsid w:val="009816FC"/>
    <w:rsid w:val="009827A1"/>
    <w:rsid w:val="0098337C"/>
    <w:rsid w:val="009849F9"/>
    <w:rsid w:val="00985E6E"/>
    <w:rsid w:val="0098611F"/>
    <w:rsid w:val="0099006A"/>
    <w:rsid w:val="00990C08"/>
    <w:rsid w:val="00991469"/>
    <w:rsid w:val="00991497"/>
    <w:rsid w:val="0099273F"/>
    <w:rsid w:val="0099335D"/>
    <w:rsid w:val="00993837"/>
    <w:rsid w:val="00994217"/>
    <w:rsid w:val="0099437B"/>
    <w:rsid w:val="009953E2"/>
    <w:rsid w:val="00995841"/>
    <w:rsid w:val="009959CF"/>
    <w:rsid w:val="00995DAD"/>
    <w:rsid w:val="009963C0"/>
    <w:rsid w:val="00997DF9"/>
    <w:rsid w:val="009A1166"/>
    <w:rsid w:val="009A1E72"/>
    <w:rsid w:val="009A3B36"/>
    <w:rsid w:val="009A4F33"/>
    <w:rsid w:val="009A55C7"/>
    <w:rsid w:val="009A585C"/>
    <w:rsid w:val="009A5F74"/>
    <w:rsid w:val="009A770E"/>
    <w:rsid w:val="009A7934"/>
    <w:rsid w:val="009A7FD1"/>
    <w:rsid w:val="009B0310"/>
    <w:rsid w:val="009B1395"/>
    <w:rsid w:val="009B210F"/>
    <w:rsid w:val="009B22B8"/>
    <w:rsid w:val="009B2AF4"/>
    <w:rsid w:val="009B37C8"/>
    <w:rsid w:val="009B467E"/>
    <w:rsid w:val="009B4708"/>
    <w:rsid w:val="009B58BE"/>
    <w:rsid w:val="009B610A"/>
    <w:rsid w:val="009B658C"/>
    <w:rsid w:val="009B6602"/>
    <w:rsid w:val="009B6A72"/>
    <w:rsid w:val="009B7C97"/>
    <w:rsid w:val="009C09BA"/>
    <w:rsid w:val="009C11B7"/>
    <w:rsid w:val="009C188A"/>
    <w:rsid w:val="009C1D2C"/>
    <w:rsid w:val="009C21DF"/>
    <w:rsid w:val="009C23C6"/>
    <w:rsid w:val="009C24D5"/>
    <w:rsid w:val="009C311D"/>
    <w:rsid w:val="009C37A6"/>
    <w:rsid w:val="009C3BD3"/>
    <w:rsid w:val="009C3E66"/>
    <w:rsid w:val="009C43B3"/>
    <w:rsid w:val="009C44F2"/>
    <w:rsid w:val="009C494F"/>
    <w:rsid w:val="009C4A62"/>
    <w:rsid w:val="009C4A83"/>
    <w:rsid w:val="009C4B92"/>
    <w:rsid w:val="009C4F07"/>
    <w:rsid w:val="009C4F0B"/>
    <w:rsid w:val="009C6DBA"/>
    <w:rsid w:val="009C731B"/>
    <w:rsid w:val="009D0B16"/>
    <w:rsid w:val="009D0EAD"/>
    <w:rsid w:val="009D1F64"/>
    <w:rsid w:val="009D2CA8"/>
    <w:rsid w:val="009D31D1"/>
    <w:rsid w:val="009D337A"/>
    <w:rsid w:val="009D693D"/>
    <w:rsid w:val="009D7C28"/>
    <w:rsid w:val="009D7EE2"/>
    <w:rsid w:val="009E0CF5"/>
    <w:rsid w:val="009E4D2C"/>
    <w:rsid w:val="009E6E0D"/>
    <w:rsid w:val="009E7C43"/>
    <w:rsid w:val="009F0044"/>
    <w:rsid w:val="009F1E9B"/>
    <w:rsid w:val="009F2E0C"/>
    <w:rsid w:val="009F2ED6"/>
    <w:rsid w:val="009F3AA4"/>
    <w:rsid w:val="009F465C"/>
    <w:rsid w:val="009F4AB0"/>
    <w:rsid w:val="009F4C7C"/>
    <w:rsid w:val="009F51CA"/>
    <w:rsid w:val="009F5C3E"/>
    <w:rsid w:val="009F6810"/>
    <w:rsid w:val="009F7CB9"/>
    <w:rsid w:val="00A008CC"/>
    <w:rsid w:val="00A00E01"/>
    <w:rsid w:val="00A01256"/>
    <w:rsid w:val="00A01F57"/>
    <w:rsid w:val="00A02575"/>
    <w:rsid w:val="00A025C7"/>
    <w:rsid w:val="00A02919"/>
    <w:rsid w:val="00A0295B"/>
    <w:rsid w:val="00A031C6"/>
    <w:rsid w:val="00A03F40"/>
    <w:rsid w:val="00A04094"/>
    <w:rsid w:val="00A069BF"/>
    <w:rsid w:val="00A10B94"/>
    <w:rsid w:val="00A11034"/>
    <w:rsid w:val="00A119F1"/>
    <w:rsid w:val="00A14968"/>
    <w:rsid w:val="00A15060"/>
    <w:rsid w:val="00A15F09"/>
    <w:rsid w:val="00A161A2"/>
    <w:rsid w:val="00A16818"/>
    <w:rsid w:val="00A16F4C"/>
    <w:rsid w:val="00A17ADC"/>
    <w:rsid w:val="00A21ED5"/>
    <w:rsid w:val="00A21F4C"/>
    <w:rsid w:val="00A24BFF"/>
    <w:rsid w:val="00A24DCA"/>
    <w:rsid w:val="00A25BBF"/>
    <w:rsid w:val="00A25FDD"/>
    <w:rsid w:val="00A266F3"/>
    <w:rsid w:val="00A268BB"/>
    <w:rsid w:val="00A27A35"/>
    <w:rsid w:val="00A309D0"/>
    <w:rsid w:val="00A30F34"/>
    <w:rsid w:val="00A31C05"/>
    <w:rsid w:val="00A322BC"/>
    <w:rsid w:val="00A33257"/>
    <w:rsid w:val="00A33BC4"/>
    <w:rsid w:val="00A3425C"/>
    <w:rsid w:val="00A34D7F"/>
    <w:rsid w:val="00A37B5F"/>
    <w:rsid w:val="00A41469"/>
    <w:rsid w:val="00A4233C"/>
    <w:rsid w:val="00A42A2F"/>
    <w:rsid w:val="00A43352"/>
    <w:rsid w:val="00A44790"/>
    <w:rsid w:val="00A44E49"/>
    <w:rsid w:val="00A45DE4"/>
    <w:rsid w:val="00A50225"/>
    <w:rsid w:val="00A50748"/>
    <w:rsid w:val="00A51082"/>
    <w:rsid w:val="00A5124E"/>
    <w:rsid w:val="00A51940"/>
    <w:rsid w:val="00A51F8F"/>
    <w:rsid w:val="00A52FE9"/>
    <w:rsid w:val="00A536AD"/>
    <w:rsid w:val="00A5380F"/>
    <w:rsid w:val="00A5438E"/>
    <w:rsid w:val="00A54455"/>
    <w:rsid w:val="00A54C09"/>
    <w:rsid w:val="00A551E0"/>
    <w:rsid w:val="00A552FE"/>
    <w:rsid w:val="00A55CBB"/>
    <w:rsid w:val="00A603B5"/>
    <w:rsid w:val="00A60E02"/>
    <w:rsid w:val="00A60EFF"/>
    <w:rsid w:val="00A61EFB"/>
    <w:rsid w:val="00A631FC"/>
    <w:rsid w:val="00A63700"/>
    <w:rsid w:val="00A64688"/>
    <w:rsid w:val="00A66D18"/>
    <w:rsid w:val="00A6797A"/>
    <w:rsid w:val="00A7022B"/>
    <w:rsid w:val="00A70ADA"/>
    <w:rsid w:val="00A70F5B"/>
    <w:rsid w:val="00A7123C"/>
    <w:rsid w:val="00A7169F"/>
    <w:rsid w:val="00A726BA"/>
    <w:rsid w:val="00A729DF"/>
    <w:rsid w:val="00A73B9B"/>
    <w:rsid w:val="00A73D30"/>
    <w:rsid w:val="00A73F30"/>
    <w:rsid w:val="00A76693"/>
    <w:rsid w:val="00A807BD"/>
    <w:rsid w:val="00A83903"/>
    <w:rsid w:val="00A848FC"/>
    <w:rsid w:val="00A8749E"/>
    <w:rsid w:val="00A908DE"/>
    <w:rsid w:val="00A91972"/>
    <w:rsid w:val="00A95B90"/>
    <w:rsid w:val="00A96914"/>
    <w:rsid w:val="00A96D7E"/>
    <w:rsid w:val="00A96E85"/>
    <w:rsid w:val="00A971C5"/>
    <w:rsid w:val="00A97EFA"/>
    <w:rsid w:val="00AA2389"/>
    <w:rsid w:val="00AA4D7C"/>
    <w:rsid w:val="00AA527F"/>
    <w:rsid w:val="00AA6043"/>
    <w:rsid w:val="00AB0765"/>
    <w:rsid w:val="00AB0BEB"/>
    <w:rsid w:val="00AB27F3"/>
    <w:rsid w:val="00AB2BD9"/>
    <w:rsid w:val="00AB2C70"/>
    <w:rsid w:val="00AB3405"/>
    <w:rsid w:val="00AB36D5"/>
    <w:rsid w:val="00AB3BAC"/>
    <w:rsid w:val="00AB42F7"/>
    <w:rsid w:val="00AB44CA"/>
    <w:rsid w:val="00AB4690"/>
    <w:rsid w:val="00AB638B"/>
    <w:rsid w:val="00AB6DA5"/>
    <w:rsid w:val="00AC0BA4"/>
    <w:rsid w:val="00AC0FC5"/>
    <w:rsid w:val="00AC13E5"/>
    <w:rsid w:val="00AC1748"/>
    <w:rsid w:val="00AC1A06"/>
    <w:rsid w:val="00AC1C1C"/>
    <w:rsid w:val="00AC381E"/>
    <w:rsid w:val="00AC4102"/>
    <w:rsid w:val="00AC427C"/>
    <w:rsid w:val="00AC76A9"/>
    <w:rsid w:val="00AD07AA"/>
    <w:rsid w:val="00AD25D4"/>
    <w:rsid w:val="00AD29A7"/>
    <w:rsid w:val="00AD307A"/>
    <w:rsid w:val="00AD3672"/>
    <w:rsid w:val="00AD3878"/>
    <w:rsid w:val="00AD604E"/>
    <w:rsid w:val="00AD6B75"/>
    <w:rsid w:val="00AD7B85"/>
    <w:rsid w:val="00AD7D4F"/>
    <w:rsid w:val="00AE0C91"/>
    <w:rsid w:val="00AE172C"/>
    <w:rsid w:val="00AE2602"/>
    <w:rsid w:val="00AE3F25"/>
    <w:rsid w:val="00AE5ADB"/>
    <w:rsid w:val="00AE6459"/>
    <w:rsid w:val="00AF0C46"/>
    <w:rsid w:val="00AF1896"/>
    <w:rsid w:val="00AF1F09"/>
    <w:rsid w:val="00AF34A4"/>
    <w:rsid w:val="00AF3530"/>
    <w:rsid w:val="00AF3689"/>
    <w:rsid w:val="00AF5067"/>
    <w:rsid w:val="00AF50DD"/>
    <w:rsid w:val="00AF5582"/>
    <w:rsid w:val="00AF65CB"/>
    <w:rsid w:val="00AF664C"/>
    <w:rsid w:val="00AF72CE"/>
    <w:rsid w:val="00B01545"/>
    <w:rsid w:val="00B01C9C"/>
    <w:rsid w:val="00B020C2"/>
    <w:rsid w:val="00B03F88"/>
    <w:rsid w:val="00B04202"/>
    <w:rsid w:val="00B04D20"/>
    <w:rsid w:val="00B05D07"/>
    <w:rsid w:val="00B065AF"/>
    <w:rsid w:val="00B10633"/>
    <w:rsid w:val="00B12429"/>
    <w:rsid w:val="00B124EB"/>
    <w:rsid w:val="00B13C59"/>
    <w:rsid w:val="00B142B4"/>
    <w:rsid w:val="00B142B5"/>
    <w:rsid w:val="00B14795"/>
    <w:rsid w:val="00B14DB7"/>
    <w:rsid w:val="00B166B1"/>
    <w:rsid w:val="00B167BF"/>
    <w:rsid w:val="00B16BEE"/>
    <w:rsid w:val="00B16CE2"/>
    <w:rsid w:val="00B172E1"/>
    <w:rsid w:val="00B20561"/>
    <w:rsid w:val="00B22B2C"/>
    <w:rsid w:val="00B22C3C"/>
    <w:rsid w:val="00B23100"/>
    <w:rsid w:val="00B23635"/>
    <w:rsid w:val="00B23814"/>
    <w:rsid w:val="00B23D28"/>
    <w:rsid w:val="00B240BE"/>
    <w:rsid w:val="00B251F9"/>
    <w:rsid w:val="00B25DEC"/>
    <w:rsid w:val="00B25FCE"/>
    <w:rsid w:val="00B261F9"/>
    <w:rsid w:val="00B266AB"/>
    <w:rsid w:val="00B2721D"/>
    <w:rsid w:val="00B2797E"/>
    <w:rsid w:val="00B30BCB"/>
    <w:rsid w:val="00B31150"/>
    <w:rsid w:val="00B316D9"/>
    <w:rsid w:val="00B32C62"/>
    <w:rsid w:val="00B3377D"/>
    <w:rsid w:val="00B3479D"/>
    <w:rsid w:val="00B37A92"/>
    <w:rsid w:val="00B37AE8"/>
    <w:rsid w:val="00B37BE5"/>
    <w:rsid w:val="00B40C56"/>
    <w:rsid w:val="00B40D11"/>
    <w:rsid w:val="00B41193"/>
    <w:rsid w:val="00B41A40"/>
    <w:rsid w:val="00B44E5F"/>
    <w:rsid w:val="00B45199"/>
    <w:rsid w:val="00B454E7"/>
    <w:rsid w:val="00B458A4"/>
    <w:rsid w:val="00B45AF7"/>
    <w:rsid w:val="00B45DAD"/>
    <w:rsid w:val="00B46739"/>
    <w:rsid w:val="00B47D4B"/>
    <w:rsid w:val="00B5029B"/>
    <w:rsid w:val="00B52E9E"/>
    <w:rsid w:val="00B53191"/>
    <w:rsid w:val="00B53A0B"/>
    <w:rsid w:val="00B53CA2"/>
    <w:rsid w:val="00B53CE7"/>
    <w:rsid w:val="00B53EB8"/>
    <w:rsid w:val="00B5409B"/>
    <w:rsid w:val="00B54E86"/>
    <w:rsid w:val="00B56615"/>
    <w:rsid w:val="00B61702"/>
    <w:rsid w:val="00B617AD"/>
    <w:rsid w:val="00B61BF3"/>
    <w:rsid w:val="00B62772"/>
    <w:rsid w:val="00B6325D"/>
    <w:rsid w:val="00B63280"/>
    <w:rsid w:val="00B63D61"/>
    <w:rsid w:val="00B63F7D"/>
    <w:rsid w:val="00B6491E"/>
    <w:rsid w:val="00B659DC"/>
    <w:rsid w:val="00B65BF7"/>
    <w:rsid w:val="00B6655D"/>
    <w:rsid w:val="00B66B71"/>
    <w:rsid w:val="00B6722D"/>
    <w:rsid w:val="00B71575"/>
    <w:rsid w:val="00B71F40"/>
    <w:rsid w:val="00B73556"/>
    <w:rsid w:val="00B74204"/>
    <w:rsid w:val="00B75564"/>
    <w:rsid w:val="00B767EC"/>
    <w:rsid w:val="00B769FD"/>
    <w:rsid w:val="00B76E29"/>
    <w:rsid w:val="00B773BE"/>
    <w:rsid w:val="00B77E75"/>
    <w:rsid w:val="00B80DD4"/>
    <w:rsid w:val="00B81D90"/>
    <w:rsid w:val="00B81E32"/>
    <w:rsid w:val="00B81FCA"/>
    <w:rsid w:val="00B82063"/>
    <w:rsid w:val="00B82F84"/>
    <w:rsid w:val="00B83111"/>
    <w:rsid w:val="00B83985"/>
    <w:rsid w:val="00B83B6E"/>
    <w:rsid w:val="00B840C8"/>
    <w:rsid w:val="00B84D98"/>
    <w:rsid w:val="00B867F2"/>
    <w:rsid w:val="00B8683E"/>
    <w:rsid w:val="00B86D93"/>
    <w:rsid w:val="00B86E47"/>
    <w:rsid w:val="00B87790"/>
    <w:rsid w:val="00B912A4"/>
    <w:rsid w:val="00B91312"/>
    <w:rsid w:val="00B91479"/>
    <w:rsid w:val="00B924D5"/>
    <w:rsid w:val="00B941D3"/>
    <w:rsid w:val="00B9460A"/>
    <w:rsid w:val="00B951DA"/>
    <w:rsid w:val="00B95F32"/>
    <w:rsid w:val="00B97310"/>
    <w:rsid w:val="00B97B3B"/>
    <w:rsid w:val="00B97DF7"/>
    <w:rsid w:val="00BA0AAC"/>
    <w:rsid w:val="00BA102E"/>
    <w:rsid w:val="00BA15DC"/>
    <w:rsid w:val="00BA2378"/>
    <w:rsid w:val="00BA25C7"/>
    <w:rsid w:val="00BA2945"/>
    <w:rsid w:val="00BA65C3"/>
    <w:rsid w:val="00BB0AB4"/>
    <w:rsid w:val="00BB102E"/>
    <w:rsid w:val="00BB1A3D"/>
    <w:rsid w:val="00BB23A2"/>
    <w:rsid w:val="00BB240F"/>
    <w:rsid w:val="00BB283F"/>
    <w:rsid w:val="00BB3686"/>
    <w:rsid w:val="00BB3C35"/>
    <w:rsid w:val="00BB46DE"/>
    <w:rsid w:val="00BB5457"/>
    <w:rsid w:val="00BB54F8"/>
    <w:rsid w:val="00BB5AD1"/>
    <w:rsid w:val="00BB65AE"/>
    <w:rsid w:val="00BB6AE8"/>
    <w:rsid w:val="00BB711F"/>
    <w:rsid w:val="00BB75A3"/>
    <w:rsid w:val="00BC06AB"/>
    <w:rsid w:val="00BC08F2"/>
    <w:rsid w:val="00BC0AA6"/>
    <w:rsid w:val="00BC1325"/>
    <w:rsid w:val="00BC1457"/>
    <w:rsid w:val="00BC16D3"/>
    <w:rsid w:val="00BC3CA4"/>
    <w:rsid w:val="00BC4B9F"/>
    <w:rsid w:val="00BC7701"/>
    <w:rsid w:val="00BC7794"/>
    <w:rsid w:val="00BD003F"/>
    <w:rsid w:val="00BD016A"/>
    <w:rsid w:val="00BD0A42"/>
    <w:rsid w:val="00BD1293"/>
    <w:rsid w:val="00BD1B79"/>
    <w:rsid w:val="00BD23FF"/>
    <w:rsid w:val="00BD257A"/>
    <w:rsid w:val="00BD36E7"/>
    <w:rsid w:val="00BD3DC3"/>
    <w:rsid w:val="00BE08E9"/>
    <w:rsid w:val="00BE0B09"/>
    <w:rsid w:val="00BE1E7F"/>
    <w:rsid w:val="00BE4209"/>
    <w:rsid w:val="00BE4C3C"/>
    <w:rsid w:val="00BE4C75"/>
    <w:rsid w:val="00BE5B6E"/>
    <w:rsid w:val="00BE69A8"/>
    <w:rsid w:val="00BE7E06"/>
    <w:rsid w:val="00BF090C"/>
    <w:rsid w:val="00BF0D3C"/>
    <w:rsid w:val="00BF300D"/>
    <w:rsid w:val="00BF34B8"/>
    <w:rsid w:val="00BF3FA4"/>
    <w:rsid w:val="00BF412A"/>
    <w:rsid w:val="00BF475E"/>
    <w:rsid w:val="00BF605C"/>
    <w:rsid w:val="00BF6441"/>
    <w:rsid w:val="00BF6BF0"/>
    <w:rsid w:val="00BF7AF4"/>
    <w:rsid w:val="00C001BB"/>
    <w:rsid w:val="00C0094A"/>
    <w:rsid w:val="00C018F2"/>
    <w:rsid w:val="00C02391"/>
    <w:rsid w:val="00C0439E"/>
    <w:rsid w:val="00C04580"/>
    <w:rsid w:val="00C04DA1"/>
    <w:rsid w:val="00C05820"/>
    <w:rsid w:val="00C05BA8"/>
    <w:rsid w:val="00C062DE"/>
    <w:rsid w:val="00C06B1D"/>
    <w:rsid w:val="00C070A2"/>
    <w:rsid w:val="00C0777A"/>
    <w:rsid w:val="00C11A35"/>
    <w:rsid w:val="00C11D79"/>
    <w:rsid w:val="00C11DE5"/>
    <w:rsid w:val="00C12872"/>
    <w:rsid w:val="00C13311"/>
    <w:rsid w:val="00C1387B"/>
    <w:rsid w:val="00C13A38"/>
    <w:rsid w:val="00C14BF9"/>
    <w:rsid w:val="00C15ADF"/>
    <w:rsid w:val="00C15E67"/>
    <w:rsid w:val="00C1663A"/>
    <w:rsid w:val="00C17E36"/>
    <w:rsid w:val="00C20010"/>
    <w:rsid w:val="00C20A5B"/>
    <w:rsid w:val="00C219E8"/>
    <w:rsid w:val="00C21DC5"/>
    <w:rsid w:val="00C22132"/>
    <w:rsid w:val="00C22253"/>
    <w:rsid w:val="00C22F14"/>
    <w:rsid w:val="00C23700"/>
    <w:rsid w:val="00C2398E"/>
    <w:rsid w:val="00C23A6F"/>
    <w:rsid w:val="00C23DFB"/>
    <w:rsid w:val="00C24384"/>
    <w:rsid w:val="00C25846"/>
    <w:rsid w:val="00C260ED"/>
    <w:rsid w:val="00C26481"/>
    <w:rsid w:val="00C268D5"/>
    <w:rsid w:val="00C26D0A"/>
    <w:rsid w:val="00C27325"/>
    <w:rsid w:val="00C27A62"/>
    <w:rsid w:val="00C27F8C"/>
    <w:rsid w:val="00C30EB7"/>
    <w:rsid w:val="00C328D4"/>
    <w:rsid w:val="00C32F94"/>
    <w:rsid w:val="00C3340C"/>
    <w:rsid w:val="00C35253"/>
    <w:rsid w:val="00C35B32"/>
    <w:rsid w:val="00C36DB6"/>
    <w:rsid w:val="00C36ED1"/>
    <w:rsid w:val="00C421B6"/>
    <w:rsid w:val="00C42B83"/>
    <w:rsid w:val="00C43157"/>
    <w:rsid w:val="00C43406"/>
    <w:rsid w:val="00C44594"/>
    <w:rsid w:val="00C4532F"/>
    <w:rsid w:val="00C4541A"/>
    <w:rsid w:val="00C461A6"/>
    <w:rsid w:val="00C46C2B"/>
    <w:rsid w:val="00C473A5"/>
    <w:rsid w:val="00C5079B"/>
    <w:rsid w:val="00C5137F"/>
    <w:rsid w:val="00C527E4"/>
    <w:rsid w:val="00C53338"/>
    <w:rsid w:val="00C53D2A"/>
    <w:rsid w:val="00C53E3C"/>
    <w:rsid w:val="00C556A3"/>
    <w:rsid w:val="00C56B36"/>
    <w:rsid w:val="00C61C08"/>
    <w:rsid w:val="00C62D8D"/>
    <w:rsid w:val="00C65761"/>
    <w:rsid w:val="00C705EF"/>
    <w:rsid w:val="00C7312B"/>
    <w:rsid w:val="00C7424C"/>
    <w:rsid w:val="00C75129"/>
    <w:rsid w:val="00C75469"/>
    <w:rsid w:val="00C763BD"/>
    <w:rsid w:val="00C764A3"/>
    <w:rsid w:val="00C77BE1"/>
    <w:rsid w:val="00C77C78"/>
    <w:rsid w:val="00C77D67"/>
    <w:rsid w:val="00C81335"/>
    <w:rsid w:val="00C828EB"/>
    <w:rsid w:val="00C83232"/>
    <w:rsid w:val="00C87B67"/>
    <w:rsid w:val="00C900B7"/>
    <w:rsid w:val="00C90B2D"/>
    <w:rsid w:val="00C9157C"/>
    <w:rsid w:val="00C9213F"/>
    <w:rsid w:val="00C92582"/>
    <w:rsid w:val="00C926B0"/>
    <w:rsid w:val="00C92B68"/>
    <w:rsid w:val="00C93135"/>
    <w:rsid w:val="00C95628"/>
    <w:rsid w:val="00C957DC"/>
    <w:rsid w:val="00C95DA4"/>
    <w:rsid w:val="00C9634B"/>
    <w:rsid w:val="00C9656C"/>
    <w:rsid w:val="00C97530"/>
    <w:rsid w:val="00CA0123"/>
    <w:rsid w:val="00CA128B"/>
    <w:rsid w:val="00CA140B"/>
    <w:rsid w:val="00CA18FA"/>
    <w:rsid w:val="00CA262E"/>
    <w:rsid w:val="00CA27EB"/>
    <w:rsid w:val="00CA3A1D"/>
    <w:rsid w:val="00CA4508"/>
    <w:rsid w:val="00CA4FC2"/>
    <w:rsid w:val="00CA53B3"/>
    <w:rsid w:val="00CA5CE2"/>
    <w:rsid w:val="00CA6876"/>
    <w:rsid w:val="00CA6A83"/>
    <w:rsid w:val="00CA6E71"/>
    <w:rsid w:val="00CB0E9C"/>
    <w:rsid w:val="00CB1FF5"/>
    <w:rsid w:val="00CB4974"/>
    <w:rsid w:val="00CB4AF1"/>
    <w:rsid w:val="00CB4BEB"/>
    <w:rsid w:val="00CB4DE5"/>
    <w:rsid w:val="00CB68F1"/>
    <w:rsid w:val="00CC0353"/>
    <w:rsid w:val="00CC0C7F"/>
    <w:rsid w:val="00CC0F2C"/>
    <w:rsid w:val="00CC1423"/>
    <w:rsid w:val="00CC14C1"/>
    <w:rsid w:val="00CC1E8B"/>
    <w:rsid w:val="00CC3074"/>
    <w:rsid w:val="00CC3614"/>
    <w:rsid w:val="00CC5068"/>
    <w:rsid w:val="00CC54DB"/>
    <w:rsid w:val="00CC5F11"/>
    <w:rsid w:val="00CC6F34"/>
    <w:rsid w:val="00CC72AC"/>
    <w:rsid w:val="00CD03FE"/>
    <w:rsid w:val="00CD20F8"/>
    <w:rsid w:val="00CD227B"/>
    <w:rsid w:val="00CD22EE"/>
    <w:rsid w:val="00CD34B4"/>
    <w:rsid w:val="00CD394C"/>
    <w:rsid w:val="00CD4566"/>
    <w:rsid w:val="00CD457C"/>
    <w:rsid w:val="00CD7AA1"/>
    <w:rsid w:val="00CE0233"/>
    <w:rsid w:val="00CE0274"/>
    <w:rsid w:val="00CE0349"/>
    <w:rsid w:val="00CE124A"/>
    <w:rsid w:val="00CE1A04"/>
    <w:rsid w:val="00CE1CE7"/>
    <w:rsid w:val="00CE234C"/>
    <w:rsid w:val="00CE26D9"/>
    <w:rsid w:val="00CE331E"/>
    <w:rsid w:val="00CE39C6"/>
    <w:rsid w:val="00CE3DEA"/>
    <w:rsid w:val="00CE4501"/>
    <w:rsid w:val="00CE4D13"/>
    <w:rsid w:val="00CE5DC7"/>
    <w:rsid w:val="00CE6A7B"/>
    <w:rsid w:val="00CE6C92"/>
    <w:rsid w:val="00CE729E"/>
    <w:rsid w:val="00CE7CAA"/>
    <w:rsid w:val="00CF0A59"/>
    <w:rsid w:val="00CF101C"/>
    <w:rsid w:val="00CF2607"/>
    <w:rsid w:val="00CF3700"/>
    <w:rsid w:val="00CF3970"/>
    <w:rsid w:val="00CF48B6"/>
    <w:rsid w:val="00CF504F"/>
    <w:rsid w:val="00CF5D64"/>
    <w:rsid w:val="00CF5DEA"/>
    <w:rsid w:val="00CF639C"/>
    <w:rsid w:val="00CF7CD3"/>
    <w:rsid w:val="00D007F9"/>
    <w:rsid w:val="00D01524"/>
    <w:rsid w:val="00D01664"/>
    <w:rsid w:val="00D02809"/>
    <w:rsid w:val="00D04435"/>
    <w:rsid w:val="00D04CC3"/>
    <w:rsid w:val="00D051FC"/>
    <w:rsid w:val="00D0577F"/>
    <w:rsid w:val="00D061AF"/>
    <w:rsid w:val="00D062C9"/>
    <w:rsid w:val="00D06447"/>
    <w:rsid w:val="00D0775F"/>
    <w:rsid w:val="00D10538"/>
    <w:rsid w:val="00D12DD2"/>
    <w:rsid w:val="00D1355A"/>
    <w:rsid w:val="00D1355B"/>
    <w:rsid w:val="00D13631"/>
    <w:rsid w:val="00D14D89"/>
    <w:rsid w:val="00D14DE7"/>
    <w:rsid w:val="00D16C20"/>
    <w:rsid w:val="00D1714E"/>
    <w:rsid w:val="00D17A1D"/>
    <w:rsid w:val="00D20B41"/>
    <w:rsid w:val="00D2126F"/>
    <w:rsid w:val="00D21DD3"/>
    <w:rsid w:val="00D21E1B"/>
    <w:rsid w:val="00D22153"/>
    <w:rsid w:val="00D22A05"/>
    <w:rsid w:val="00D22D03"/>
    <w:rsid w:val="00D22EE3"/>
    <w:rsid w:val="00D235B1"/>
    <w:rsid w:val="00D24BBB"/>
    <w:rsid w:val="00D250BC"/>
    <w:rsid w:val="00D274EE"/>
    <w:rsid w:val="00D2760F"/>
    <w:rsid w:val="00D27FEC"/>
    <w:rsid w:val="00D30651"/>
    <w:rsid w:val="00D30E1D"/>
    <w:rsid w:val="00D30ED3"/>
    <w:rsid w:val="00D31650"/>
    <w:rsid w:val="00D316CB"/>
    <w:rsid w:val="00D31D18"/>
    <w:rsid w:val="00D326C4"/>
    <w:rsid w:val="00D334EF"/>
    <w:rsid w:val="00D3390B"/>
    <w:rsid w:val="00D34344"/>
    <w:rsid w:val="00D346A7"/>
    <w:rsid w:val="00D34C0E"/>
    <w:rsid w:val="00D35C6E"/>
    <w:rsid w:val="00D35EE5"/>
    <w:rsid w:val="00D36712"/>
    <w:rsid w:val="00D40953"/>
    <w:rsid w:val="00D414C8"/>
    <w:rsid w:val="00D41837"/>
    <w:rsid w:val="00D41DB2"/>
    <w:rsid w:val="00D41E49"/>
    <w:rsid w:val="00D43FE4"/>
    <w:rsid w:val="00D4482D"/>
    <w:rsid w:val="00D45136"/>
    <w:rsid w:val="00D466F6"/>
    <w:rsid w:val="00D46AE6"/>
    <w:rsid w:val="00D47677"/>
    <w:rsid w:val="00D47A41"/>
    <w:rsid w:val="00D500A7"/>
    <w:rsid w:val="00D51322"/>
    <w:rsid w:val="00D5182A"/>
    <w:rsid w:val="00D549E8"/>
    <w:rsid w:val="00D54EED"/>
    <w:rsid w:val="00D557AF"/>
    <w:rsid w:val="00D56A85"/>
    <w:rsid w:val="00D570B4"/>
    <w:rsid w:val="00D570F4"/>
    <w:rsid w:val="00D57BC7"/>
    <w:rsid w:val="00D57D31"/>
    <w:rsid w:val="00D6038C"/>
    <w:rsid w:val="00D604E6"/>
    <w:rsid w:val="00D61822"/>
    <w:rsid w:val="00D63866"/>
    <w:rsid w:val="00D638BA"/>
    <w:rsid w:val="00D6514F"/>
    <w:rsid w:val="00D65849"/>
    <w:rsid w:val="00D65B52"/>
    <w:rsid w:val="00D65E4B"/>
    <w:rsid w:val="00D67848"/>
    <w:rsid w:val="00D71D0E"/>
    <w:rsid w:val="00D7238F"/>
    <w:rsid w:val="00D73DAC"/>
    <w:rsid w:val="00D74833"/>
    <w:rsid w:val="00D75EFE"/>
    <w:rsid w:val="00D75F8E"/>
    <w:rsid w:val="00D76A45"/>
    <w:rsid w:val="00D773EB"/>
    <w:rsid w:val="00D77E37"/>
    <w:rsid w:val="00D814BD"/>
    <w:rsid w:val="00D81AA0"/>
    <w:rsid w:val="00D828DD"/>
    <w:rsid w:val="00D829B5"/>
    <w:rsid w:val="00D84FA1"/>
    <w:rsid w:val="00D85511"/>
    <w:rsid w:val="00D8557B"/>
    <w:rsid w:val="00D86040"/>
    <w:rsid w:val="00D866CE"/>
    <w:rsid w:val="00D875B2"/>
    <w:rsid w:val="00D875DF"/>
    <w:rsid w:val="00D901EE"/>
    <w:rsid w:val="00D9090F"/>
    <w:rsid w:val="00D90AF5"/>
    <w:rsid w:val="00D90CB0"/>
    <w:rsid w:val="00D90F9D"/>
    <w:rsid w:val="00D915D6"/>
    <w:rsid w:val="00D91881"/>
    <w:rsid w:val="00D930E7"/>
    <w:rsid w:val="00D93E1F"/>
    <w:rsid w:val="00D94B92"/>
    <w:rsid w:val="00D952A3"/>
    <w:rsid w:val="00D95655"/>
    <w:rsid w:val="00D956C5"/>
    <w:rsid w:val="00D95B6A"/>
    <w:rsid w:val="00D96859"/>
    <w:rsid w:val="00D974BA"/>
    <w:rsid w:val="00DA3ABD"/>
    <w:rsid w:val="00DA3B47"/>
    <w:rsid w:val="00DA408A"/>
    <w:rsid w:val="00DA4291"/>
    <w:rsid w:val="00DA45F6"/>
    <w:rsid w:val="00DA6365"/>
    <w:rsid w:val="00DA6977"/>
    <w:rsid w:val="00DA6ECF"/>
    <w:rsid w:val="00DA7819"/>
    <w:rsid w:val="00DB10F8"/>
    <w:rsid w:val="00DB3BB9"/>
    <w:rsid w:val="00DB3DF5"/>
    <w:rsid w:val="00DB3E6A"/>
    <w:rsid w:val="00DB5A4E"/>
    <w:rsid w:val="00DB602E"/>
    <w:rsid w:val="00DB6B57"/>
    <w:rsid w:val="00DC05D6"/>
    <w:rsid w:val="00DC1566"/>
    <w:rsid w:val="00DC19D7"/>
    <w:rsid w:val="00DC1D63"/>
    <w:rsid w:val="00DC270B"/>
    <w:rsid w:val="00DC33D5"/>
    <w:rsid w:val="00DC4CA8"/>
    <w:rsid w:val="00DC5659"/>
    <w:rsid w:val="00DC5FC4"/>
    <w:rsid w:val="00DC66C8"/>
    <w:rsid w:val="00DC74D5"/>
    <w:rsid w:val="00DD3519"/>
    <w:rsid w:val="00DD38C3"/>
    <w:rsid w:val="00DD4FD1"/>
    <w:rsid w:val="00DD561D"/>
    <w:rsid w:val="00DD5D11"/>
    <w:rsid w:val="00DD60EF"/>
    <w:rsid w:val="00DD62AD"/>
    <w:rsid w:val="00DD685A"/>
    <w:rsid w:val="00DD6B8E"/>
    <w:rsid w:val="00DD7E6C"/>
    <w:rsid w:val="00DE10B8"/>
    <w:rsid w:val="00DE2AD0"/>
    <w:rsid w:val="00DE2DDA"/>
    <w:rsid w:val="00DE47C8"/>
    <w:rsid w:val="00DE4983"/>
    <w:rsid w:val="00DE5C4C"/>
    <w:rsid w:val="00DE6118"/>
    <w:rsid w:val="00DE72FC"/>
    <w:rsid w:val="00DF0BAF"/>
    <w:rsid w:val="00DF2A41"/>
    <w:rsid w:val="00DF348C"/>
    <w:rsid w:val="00DF4895"/>
    <w:rsid w:val="00DF4FA2"/>
    <w:rsid w:val="00DF5873"/>
    <w:rsid w:val="00DF7B1A"/>
    <w:rsid w:val="00E0049B"/>
    <w:rsid w:val="00E01833"/>
    <w:rsid w:val="00E02A80"/>
    <w:rsid w:val="00E03575"/>
    <w:rsid w:val="00E037A5"/>
    <w:rsid w:val="00E03DB0"/>
    <w:rsid w:val="00E0432B"/>
    <w:rsid w:val="00E04D29"/>
    <w:rsid w:val="00E04FF2"/>
    <w:rsid w:val="00E050A9"/>
    <w:rsid w:val="00E0639C"/>
    <w:rsid w:val="00E10ACC"/>
    <w:rsid w:val="00E110C1"/>
    <w:rsid w:val="00E115E2"/>
    <w:rsid w:val="00E11CDB"/>
    <w:rsid w:val="00E12FD0"/>
    <w:rsid w:val="00E140F6"/>
    <w:rsid w:val="00E14234"/>
    <w:rsid w:val="00E14271"/>
    <w:rsid w:val="00E14A4C"/>
    <w:rsid w:val="00E14F54"/>
    <w:rsid w:val="00E1600C"/>
    <w:rsid w:val="00E20537"/>
    <w:rsid w:val="00E20656"/>
    <w:rsid w:val="00E206ED"/>
    <w:rsid w:val="00E24A77"/>
    <w:rsid w:val="00E25536"/>
    <w:rsid w:val="00E256E9"/>
    <w:rsid w:val="00E25E8A"/>
    <w:rsid w:val="00E26993"/>
    <w:rsid w:val="00E27221"/>
    <w:rsid w:val="00E273FE"/>
    <w:rsid w:val="00E30362"/>
    <w:rsid w:val="00E304EE"/>
    <w:rsid w:val="00E3054B"/>
    <w:rsid w:val="00E314A3"/>
    <w:rsid w:val="00E31611"/>
    <w:rsid w:val="00E31BC6"/>
    <w:rsid w:val="00E31C08"/>
    <w:rsid w:val="00E31CAE"/>
    <w:rsid w:val="00E31D9F"/>
    <w:rsid w:val="00E320C4"/>
    <w:rsid w:val="00E34A65"/>
    <w:rsid w:val="00E351B8"/>
    <w:rsid w:val="00E36229"/>
    <w:rsid w:val="00E37394"/>
    <w:rsid w:val="00E41172"/>
    <w:rsid w:val="00E41E9D"/>
    <w:rsid w:val="00E420E5"/>
    <w:rsid w:val="00E43080"/>
    <w:rsid w:val="00E459DE"/>
    <w:rsid w:val="00E4799A"/>
    <w:rsid w:val="00E47FF8"/>
    <w:rsid w:val="00E507B4"/>
    <w:rsid w:val="00E51407"/>
    <w:rsid w:val="00E52709"/>
    <w:rsid w:val="00E550F5"/>
    <w:rsid w:val="00E55E48"/>
    <w:rsid w:val="00E55F7B"/>
    <w:rsid w:val="00E564D0"/>
    <w:rsid w:val="00E576DB"/>
    <w:rsid w:val="00E5770F"/>
    <w:rsid w:val="00E61189"/>
    <w:rsid w:val="00E61C24"/>
    <w:rsid w:val="00E61DDE"/>
    <w:rsid w:val="00E623EB"/>
    <w:rsid w:val="00E62E1B"/>
    <w:rsid w:val="00E65967"/>
    <w:rsid w:val="00E65E4F"/>
    <w:rsid w:val="00E71EEA"/>
    <w:rsid w:val="00E727AF"/>
    <w:rsid w:val="00E730EF"/>
    <w:rsid w:val="00E74474"/>
    <w:rsid w:val="00E745BF"/>
    <w:rsid w:val="00E77833"/>
    <w:rsid w:val="00E80E62"/>
    <w:rsid w:val="00E84904"/>
    <w:rsid w:val="00E862F4"/>
    <w:rsid w:val="00E87204"/>
    <w:rsid w:val="00E91515"/>
    <w:rsid w:val="00E916FD"/>
    <w:rsid w:val="00E919C9"/>
    <w:rsid w:val="00E93307"/>
    <w:rsid w:val="00E93CB0"/>
    <w:rsid w:val="00E942A5"/>
    <w:rsid w:val="00E944BE"/>
    <w:rsid w:val="00E95310"/>
    <w:rsid w:val="00E9679C"/>
    <w:rsid w:val="00E97291"/>
    <w:rsid w:val="00EA0332"/>
    <w:rsid w:val="00EA0AAB"/>
    <w:rsid w:val="00EA0C80"/>
    <w:rsid w:val="00EA0FB7"/>
    <w:rsid w:val="00EA32BD"/>
    <w:rsid w:val="00EA33CB"/>
    <w:rsid w:val="00EA3D31"/>
    <w:rsid w:val="00EA3D3B"/>
    <w:rsid w:val="00EA55A8"/>
    <w:rsid w:val="00EA55D7"/>
    <w:rsid w:val="00EA5A99"/>
    <w:rsid w:val="00EA69F1"/>
    <w:rsid w:val="00EA7F1E"/>
    <w:rsid w:val="00EB0293"/>
    <w:rsid w:val="00EB0A28"/>
    <w:rsid w:val="00EB1B99"/>
    <w:rsid w:val="00EB1F7C"/>
    <w:rsid w:val="00EB2ED0"/>
    <w:rsid w:val="00EB4C8B"/>
    <w:rsid w:val="00EB5100"/>
    <w:rsid w:val="00EB65D7"/>
    <w:rsid w:val="00EB67CF"/>
    <w:rsid w:val="00EB7454"/>
    <w:rsid w:val="00EB785C"/>
    <w:rsid w:val="00EC0C1D"/>
    <w:rsid w:val="00EC2626"/>
    <w:rsid w:val="00EC2975"/>
    <w:rsid w:val="00EC3AD2"/>
    <w:rsid w:val="00EC4046"/>
    <w:rsid w:val="00EC420A"/>
    <w:rsid w:val="00EC44DE"/>
    <w:rsid w:val="00EC48ED"/>
    <w:rsid w:val="00EC4B3B"/>
    <w:rsid w:val="00EC5BF2"/>
    <w:rsid w:val="00EC6AA4"/>
    <w:rsid w:val="00EC6D12"/>
    <w:rsid w:val="00EC72FE"/>
    <w:rsid w:val="00ED06CD"/>
    <w:rsid w:val="00ED1B99"/>
    <w:rsid w:val="00ED2D55"/>
    <w:rsid w:val="00ED378A"/>
    <w:rsid w:val="00ED4040"/>
    <w:rsid w:val="00ED4CCB"/>
    <w:rsid w:val="00ED61CC"/>
    <w:rsid w:val="00ED6A08"/>
    <w:rsid w:val="00EE2684"/>
    <w:rsid w:val="00EE486A"/>
    <w:rsid w:val="00EE4B90"/>
    <w:rsid w:val="00EE4CCA"/>
    <w:rsid w:val="00EE6AF3"/>
    <w:rsid w:val="00EF0137"/>
    <w:rsid w:val="00EF17A3"/>
    <w:rsid w:val="00EF3036"/>
    <w:rsid w:val="00EF3670"/>
    <w:rsid w:val="00EF38FB"/>
    <w:rsid w:val="00EF41C8"/>
    <w:rsid w:val="00EF54BC"/>
    <w:rsid w:val="00EF7DEE"/>
    <w:rsid w:val="00F00666"/>
    <w:rsid w:val="00F00EDE"/>
    <w:rsid w:val="00F032F4"/>
    <w:rsid w:val="00F043AE"/>
    <w:rsid w:val="00F04F6F"/>
    <w:rsid w:val="00F05E6D"/>
    <w:rsid w:val="00F06018"/>
    <w:rsid w:val="00F067D7"/>
    <w:rsid w:val="00F078C3"/>
    <w:rsid w:val="00F07C28"/>
    <w:rsid w:val="00F07D60"/>
    <w:rsid w:val="00F10B28"/>
    <w:rsid w:val="00F1176C"/>
    <w:rsid w:val="00F12B15"/>
    <w:rsid w:val="00F12E0A"/>
    <w:rsid w:val="00F12E72"/>
    <w:rsid w:val="00F145F5"/>
    <w:rsid w:val="00F145F6"/>
    <w:rsid w:val="00F14C1C"/>
    <w:rsid w:val="00F14D3F"/>
    <w:rsid w:val="00F1553C"/>
    <w:rsid w:val="00F16528"/>
    <w:rsid w:val="00F16A0C"/>
    <w:rsid w:val="00F17249"/>
    <w:rsid w:val="00F17F56"/>
    <w:rsid w:val="00F20324"/>
    <w:rsid w:val="00F219F5"/>
    <w:rsid w:val="00F22B65"/>
    <w:rsid w:val="00F23231"/>
    <w:rsid w:val="00F23E9B"/>
    <w:rsid w:val="00F24247"/>
    <w:rsid w:val="00F249E4"/>
    <w:rsid w:val="00F24E43"/>
    <w:rsid w:val="00F254CC"/>
    <w:rsid w:val="00F2564B"/>
    <w:rsid w:val="00F259F0"/>
    <w:rsid w:val="00F26469"/>
    <w:rsid w:val="00F268ED"/>
    <w:rsid w:val="00F278A8"/>
    <w:rsid w:val="00F27F1D"/>
    <w:rsid w:val="00F30D03"/>
    <w:rsid w:val="00F31411"/>
    <w:rsid w:val="00F33CB2"/>
    <w:rsid w:val="00F34D7B"/>
    <w:rsid w:val="00F35C52"/>
    <w:rsid w:val="00F37218"/>
    <w:rsid w:val="00F37CB2"/>
    <w:rsid w:val="00F37F41"/>
    <w:rsid w:val="00F41D3F"/>
    <w:rsid w:val="00F42393"/>
    <w:rsid w:val="00F4274B"/>
    <w:rsid w:val="00F433C0"/>
    <w:rsid w:val="00F433DD"/>
    <w:rsid w:val="00F43AC5"/>
    <w:rsid w:val="00F445EB"/>
    <w:rsid w:val="00F44D0F"/>
    <w:rsid w:val="00F44F7D"/>
    <w:rsid w:val="00F4500C"/>
    <w:rsid w:val="00F45071"/>
    <w:rsid w:val="00F4629B"/>
    <w:rsid w:val="00F47816"/>
    <w:rsid w:val="00F47837"/>
    <w:rsid w:val="00F4797A"/>
    <w:rsid w:val="00F50012"/>
    <w:rsid w:val="00F50144"/>
    <w:rsid w:val="00F50BCF"/>
    <w:rsid w:val="00F513A1"/>
    <w:rsid w:val="00F516F3"/>
    <w:rsid w:val="00F51D76"/>
    <w:rsid w:val="00F521C4"/>
    <w:rsid w:val="00F53448"/>
    <w:rsid w:val="00F534A2"/>
    <w:rsid w:val="00F53E49"/>
    <w:rsid w:val="00F54A5D"/>
    <w:rsid w:val="00F55E90"/>
    <w:rsid w:val="00F561A9"/>
    <w:rsid w:val="00F5729F"/>
    <w:rsid w:val="00F606EA"/>
    <w:rsid w:val="00F609AD"/>
    <w:rsid w:val="00F61CF2"/>
    <w:rsid w:val="00F61EDE"/>
    <w:rsid w:val="00F627AC"/>
    <w:rsid w:val="00F63660"/>
    <w:rsid w:val="00F6390C"/>
    <w:rsid w:val="00F6422F"/>
    <w:rsid w:val="00F64865"/>
    <w:rsid w:val="00F65AD5"/>
    <w:rsid w:val="00F66569"/>
    <w:rsid w:val="00F67258"/>
    <w:rsid w:val="00F703F8"/>
    <w:rsid w:val="00F70770"/>
    <w:rsid w:val="00F73CDC"/>
    <w:rsid w:val="00F74E70"/>
    <w:rsid w:val="00F75053"/>
    <w:rsid w:val="00F755BB"/>
    <w:rsid w:val="00F75ACA"/>
    <w:rsid w:val="00F7618A"/>
    <w:rsid w:val="00F76247"/>
    <w:rsid w:val="00F815E7"/>
    <w:rsid w:val="00F8169B"/>
    <w:rsid w:val="00F81DCB"/>
    <w:rsid w:val="00F825E7"/>
    <w:rsid w:val="00F82981"/>
    <w:rsid w:val="00F82E7A"/>
    <w:rsid w:val="00F82F72"/>
    <w:rsid w:val="00F833A1"/>
    <w:rsid w:val="00F8349B"/>
    <w:rsid w:val="00F83C9F"/>
    <w:rsid w:val="00F84009"/>
    <w:rsid w:val="00F854C3"/>
    <w:rsid w:val="00F86084"/>
    <w:rsid w:val="00F87C10"/>
    <w:rsid w:val="00F87DE9"/>
    <w:rsid w:val="00F90A78"/>
    <w:rsid w:val="00F915BB"/>
    <w:rsid w:val="00F92522"/>
    <w:rsid w:val="00F93714"/>
    <w:rsid w:val="00F93AA8"/>
    <w:rsid w:val="00F93F7B"/>
    <w:rsid w:val="00F942E1"/>
    <w:rsid w:val="00F95C6B"/>
    <w:rsid w:val="00F95E96"/>
    <w:rsid w:val="00F961C8"/>
    <w:rsid w:val="00F96340"/>
    <w:rsid w:val="00F970FE"/>
    <w:rsid w:val="00FA1840"/>
    <w:rsid w:val="00FA1D09"/>
    <w:rsid w:val="00FA1D8D"/>
    <w:rsid w:val="00FA2FC2"/>
    <w:rsid w:val="00FA51B1"/>
    <w:rsid w:val="00FA62B8"/>
    <w:rsid w:val="00FA7F74"/>
    <w:rsid w:val="00FB045E"/>
    <w:rsid w:val="00FB0763"/>
    <w:rsid w:val="00FB09B3"/>
    <w:rsid w:val="00FB1219"/>
    <w:rsid w:val="00FB26AE"/>
    <w:rsid w:val="00FB31E2"/>
    <w:rsid w:val="00FB45DE"/>
    <w:rsid w:val="00FB5ACB"/>
    <w:rsid w:val="00FB6343"/>
    <w:rsid w:val="00FB756B"/>
    <w:rsid w:val="00FB7D75"/>
    <w:rsid w:val="00FC3B0A"/>
    <w:rsid w:val="00FC3FA8"/>
    <w:rsid w:val="00FC42C8"/>
    <w:rsid w:val="00FC526C"/>
    <w:rsid w:val="00FC5D8F"/>
    <w:rsid w:val="00FC7C12"/>
    <w:rsid w:val="00FC7CD1"/>
    <w:rsid w:val="00FD05AA"/>
    <w:rsid w:val="00FD0C6F"/>
    <w:rsid w:val="00FD158F"/>
    <w:rsid w:val="00FD17C9"/>
    <w:rsid w:val="00FD1C6B"/>
    <w:rsid w:val="00FD23C8"/>
    <w:rsid w:val="00FD350A"/>
    <w:rsid w:val="00FD41C9"/>
    <w:rsid w:val="00FD59EF"/>
    <w:rsid w:val="00FD5FB7"/>
    <w:rsid w:val="00FD6C8E"/>
    <w:rsid w:val="00FE0818"/>
    <w:rsid w:val="00FE1A29"/>
    <w:rsid w:val="00FE1BEB"/>
    <w:rsid w:val="00FE250B"/>
    <w:rsid w:val="00FE2999"/>
    <w:rsid w:val="00FE2A9E"/>
    <w:rsid w:val="00FE2D74"/>
    <w:rsid w:val="00FE2DEA"/>
    <w:rsid w:val="00FE4AEA"/>
    <w:rsid w:val="00FE4B06"/>
    <w:rsid w:val="00FE64F5"/>
    <w:rsid w:val="00FE6F0B"/>
    <w:rsid w:val="00FE78A8"/>
    <w:rsid w:val="00FE7BA1"/>
    <w:rsid w:val="00FF0468"/>
    <w:rsid w:val="00FF0F4C"/>
    <w:rsid w:val="00FF277D"/>
    <w:rsid w:val="00FF29F3"/>
    <w:rsid w:val="00FF3A0A"/>
    <w:rsid w:val="00FF6242"/>
    <w:rsid w:val="00FF6252"/>
    <w:rsid w:val="00FF65D6"/>
    <w:rsid w:val="00FF6ED6"/>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4658"/>
  <w15:docId w15:val="{472A2CBF-C005-487A-8F39-DC50E7A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3BA0"/>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rsid w:val="005330C8"/>
    <w:pPr>
      <w:tabs>
        <w:tab w:val="center" w:pos="4677"/>
        <w:tab w:val="right" w:pos="9355"/>
      </w:tabs>
    </w:pPr>
  </w:style>
  <w:style w:type="character" w:customStyle="1" w:styleId="a4">
    <w:name w:val="Нижний колонтитул Знак"/>
    <w:basedOn w:val="a0"/>
    <w:link w:val="a3"/>
    <w:uiPriority w:val="99"/>
    <w:rsid w:val="005330C8"/>
    <w:rPr>
      <w:rFonts w:ascii="Times New Roman" w:eastAsia="Times New Roman" w:hAnsi="Times New Roman" w:cs="Times New Roman"/>
      <w:sz w:val="24"/>
      <w:szCs w:val="24"/>
      <w:lang w:eastAsia="ru-RU"/>
    </w:rPr>
  </w:style>
  <w:style w:type="character" w:styleId="a5">
    <w:name w:val="Hyperlink"/>
    <w:basedOn w:val="a0"/>
    <w:uiPriority w:val="99"/>
    <w:unhideWhenUsed/>
    <w:rsid w:val="005330C8"/>
    <w:rPr>
      <w:color w:val="0000FF" w:themeColor="hyperlink"/>
      <w:u w:val="single"/>
    </w:rPr>
  </w:style>
  <w:style w:type="character" w:customStyle="1" w:styleId="docdata">
    <w:name w:val="docdata"/>
    <w:aliases w:val="docy,v5,2218,baiaagaaboqcaaad3wqaaaxtbaaaaaaaaaaaaaaaaaaaaaaaaaaaaaaaaaaaaaaaaaaaaaaaaaaaaaaaaaaaaaaaaaaaaaaaaaaaaaaaaaaaaaaaaaaaaaaaaaaaaaaaaaaaaaaaaaaaaaaaaaaaaaaaaaaaaaaaaaaaaaaaaaaaaaaaaaaaaaaaaaaaaaaaaaaaaaaaaaaaaaaaaaaaaaaaaaaaaaaaaaaaaaaa"/>
    <w:basedOn w:val="a0"/>
    <w:rsid w:val="005330C8"/>
  </w:style>
  <w:style w:type="paragraph" w:customStyle="1" w:styleId="2453">
    <w:name w:val="2453"/>
    <w:aliases w:val="baiaagaaboqcaaadyguaaaxybqaaaaaaaaaaaaaaaaaaaaaaaaaaaaaaaaaaaaaaaaaaaaaaaaaaaaaaaaaaaaaaaaaaaaaaaaaaaaaaaaaaaaaaaaaaaaaaaaaaaaaaaaaaaaaaaaaaaaaaaaaaaaaaaaaaaaaaaaaaaaaaaaaaaaaaaaaaaaaaaaaaaaaaaaaaaaaaaaaaaaaaaaaaaaaaaaaaaaaaaaaaaaaa"/>
    <w:basedOn w:val="a"/>
    <w:rsid w:val="005330C8"/>
    <w:pPr>
      <w:spacing w:before="100" w:beforeAutospacing="1" w:after="100" w:afterAutospacing="1"/>
    </w:pPr>
  </w:style>
  <w:style w:type="paragraph" w:styleId="a6">
    <w:name w:val="No Spacing"/>
    <w:uiPriority w:val="1"/>
    <w:qFormat/>
    <w:rsid w:val="00DC05D6"/>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63052E"/>
  </w:style>
  <w:style w:type="table" w:styleId="a8">
    <w:name w:val="Table Grid"/>
    <w:basedOn w:val="a1"/>
    <w:uiPriority w:val="59"/>
    <w:rsid w:val="00602A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link w:val="aa"/>
    <w:uiPriority w:val="99"/>
    <w:qFormat/>
    <w:rsid w:val="00602A0B"/>
    <w:pPr>
      <w:spacing w:after="200" w:line="276" w:lineRule="auto"/>
      <w:ind w:left="720"/>
      <w:contextualSpacing/>
    </w:pPr>
    <w:rPr>
      <w:rFonts w:ascii="Calibri" w:eastAsia="Calibri" w:hAnsi="Calibri"/>
      <w:sz w:val="20"/>
      <w:szCs w:val="20"/>
    </w:rPr>
  </w:style>
  <w:style w:type="character" w:customStyle="1" w:styleId="aa">
    <w:name w:val="Абзац списка Знак"/>
    <w:link w:val="a9"/>
    <w:uiPriority w:val="99"/>
    <w:locked/>
    <w:rsid w:val="00602A0B"/>
    <w:rPr>
      <w:rFonts w:ascii="Calibri" w:eastAsia="Calibri" w:hAnsi="Calibri" w:cs="Times New Roman"/>
      <w:sz w:val="20"/>
      <w:szCs w:val="20"/>
      <w:lang w:eastAsia="ru-RU"/>
    </w:rPr>
  </w:style>
  <w:style w:type="paragraph" w:styleId="ab">
    <w:name w:val="Balloon Text"/>
    <w:basedOn w:val="a"/>
    <w:link w:val="ac"/>
    <w:uiPriority w:val="99"/>
    <w:semiHidden/>
    <w:unhideWhenUsed/>
    <w:rsid w:val="00602A0B"/>
    <w:rPr>
      <w:rFonts w:ascii="Tahoma" w:hAnsi="Tahoma" w:cs="Tahoma"/>
      <w:sz w:val="16"/>
      <w:szCs w:val="16"/>
    </w:rPr>
  </w:style>
  <w:style w:type="character" w:customStyle="1" w:styleId="ac">
    <w:name w:val="Текст выноски Знак"/>
    <w:basedOn w:val="a0"/>
    <w:link w:val="ab"/>
    <w:uiPriority w:val="99"/>
    <w:semiHidden/>
    <w:rsid w:val="00602A0B"/>
    <w:rPr>
      <w:rFonts w:ascii="Tahoma" w:eastAsia="Times New Roman" w:hAnsi="Tahoma" w:cs="Tahoma"/>
      <w:sz w:val="16"/>
      <w:szCs w:val="16"/>
      <w:lang w:eastAsia="ru-RU"/>
    </w:rPr>
  </w:style>
  <w:style w:type="paragraph" w:customStyle="1" w:styleId="ConsPlusCell">
    <w:name w:val="ConsPlusCell"/>
    <w:rsid w:val="00A266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16F4C"/>
    <w:rPr>
      <w:rFonts w:ascii="Calibri" w:eastAsia="Times New Roman" w:hAnsi="Calibri" w:cs="Calibri"/>
      <w:szCs w:val="20"/>
      <w:lang w:eastAsia="ru-RU"/>
    </w:rPr>
  </w:style>
  <w:style w:type="character" w:customStyle="1" w:styleId="subp-group">
    <w:name w:val="subp-group"/>
    <w:basedOn w:val="a0"/>
    <w:rsid w:val="00270C73"/>
  </w:style>
  <w:style w:type="character" w:customStyle="1" w:styleId="readonly">
    <w:name w:val="readonly"/>
    <w:basedOn w:val="a0"/>
    <w:rsid w:val="00270C73"/>
  </w:style>
  <w:style w:type="character" w:customStyle="1" w:styleId="action-group">
    <w:name w:val="action-group"/>
    <w:basedOn w:val="a0"/>
    <w:rsid w:val="000A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456A39EB2CD9C5F4A111B15C398661E64B764FF6EA451C94EC18358CBFAE78ED0A1163FB4E9E6SD4EO"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01500C398661D62BE6AFF62A451C94EC18358SC4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B9456A39EB2CD9C5F4A111B15C398661E64B764FF6EA451C94EC18358CBFAE78ED0A1163FB4E9E6SD4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01500C398661D62BF65FD68A451C94EC18358SC4BO" TargetMode="External"/><Relationship Id="rId5" Type="http://schemas.openxmlformats.org/officeDocument/2006/relationships/webSettings" Target="webSettings.xml"/><Relationship Id="rId15" Type="http://schemas.openxmlformats.org/officeDocument/2006/relationships/hyperlink" Target="http://inlotoshino.ru/" TargetMode="External"/><Relationship Id="rId10" Type="http://schemas.openxmlformats.org/officeDocument/2006/relationships/hyperlink" Target="consultantplus://offline/ref=7B9456A39EB2CD9C5F4A111B15C398661E67B26AF86CA451C94EC18358SC4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9456A39EB2CD9C5F4A111B15C398661E6AB16EFA6BA451C94EC18358SC4BO" TargetMode="External"/><Relationship Id="rId14"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534EB-EF18-453C-972E-BEFCF74C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8105</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Марусева Е.А.</dc:creator>
  <cp:lastModifiedBy>Россихина М.Е.</cp:lastModifiedBy>
  <cp:revision>2</cp:revision>
  <dcterms:created xsi:type="dcterms:W3CDTF">2020-05-13T06:44:00Z</dcterms:created>
  <dcterms:modified xsi:type="dcterms:W3CDTF">2020-05-13T06:44:00Z</dcterms:modified>
</cp:coreProperties>
</file>